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津武政备〔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202</w:t>
      </w:r>
      <w:r>
        <w:rPr>
          <w:rFonts w:hint="default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〕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-2-442号</w:t>
      </w:r>
    </w:p>
    <w:p>
      <w:pPr>
        <w:rPr>
          <w:color w:val="FF0000"/>
          <w:sz w:val="52"/>
          <w:szCs w:val="52"/>
          <w:u w:val="single"/>
        </w:rPr>
      </w:pPr>
      <w:r>
        <w:rPr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天津市武清区工业和信息化局" style="font-family:方正小标宋简体;font-size:36pt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13131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13131"/>
          <w:spacing w:val="0"/>
          <w:sz w:val="44"/>
          <w:szCs w:val="44"/>
          <w:shd w:val="clear" w:color="auto" w:fill="FFFFFF"/>
          <w:lang w:val="en-US" w:eastAsia="zh-CN"/>
        </w:rPr>
        <w:t>关于开展光伏、锂电、印刷电路板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13131"/>
          <w:spacing w:val="0"/>
          <w:sz w:val="44"/>
          <w:szCs w:val="44"/>
          <w:shd w:val="clear" w:color="auto" w:fill="FFFFFF"/>
          <w:lang w:val="en-US" w:eastAsia="zh-CN"/>
        </w:rPr>
        <w:t>行业规范公告申报工作的通知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各镇街、园区：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根据《市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工业和信息化局关于开展光伏、锂电、印刷电路板行业规范公告申报工作的通知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》要求，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组织开展光伏、锂电、印刷电路板行业规范公告申报工作，现将工信部、市工业和信息化局相关文件转发给你们，请按文件要求，组织区域内企业做好申报工作，并督促已进入光伏、锂电、印刷电路板行业规范公告的企业开展2022年度生产运营情况自查，于7月4日前将纸质、电子版申报材料（一式三份）和经核实的企业自查报告，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区工业和信息化局信息科，逾期不予受理。</w:t>
      </w:r>
    </w:p>
    <w:p>
      <w:pPr>
        <w:pStyle w:val="5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《市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工业和信息化局关于开展光伏、锂电、印刷电路板行业规范公告申报工作的通知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</w:p>
    <w:p>
      <w:pPr>
        <w:pStyle w:val="5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2、《工业和信息化部电子信息司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关于开展光伏、锂电、印刷电路板行业规范公告申报工作的通知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2023年6月29日</w:t>
      </w:r>
    </w:p>
    <w:p>
      <w:pPr>
        <w:pStyle w:val="5"/>
        <w:rPr>
          <w:rFonts w:hint="eastAsia"/>
          <w:lang w:val="en-US" w:eastAsia="zh-CN"/>
        </w:rPr>
      </w:pPr>
    </w:p>
    <w:p>
      <w:pPr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（联系人：张炳虎  联系方式：29527257；18722583931）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jFjMTk1YzU5N2RjZjhjYzMzODU2NmJiNzhmODMifQ=="/>
  </w:docVars>
  <w:rsids>
    <w:rsidRoot w:val="FFF635F6"/>
    <w:rsid w:val="019B6AEC"/>
    <w:rsid w:val="022F2142"/>
    <w:rsid w:val="37FF145D"/>
    <w:rsid w:val="3C746FFA"/>
    <w:rsid w:val="3D170D02"/>
    <w:rsid w:val="4C778A85"/>
    <w:rsid w:val="5EBF5048"/>
    <w:rsid w:val="5F6E3D6C"/>
    <w:rsid w:val="6FBFD137"/>
    <w:rsid w:val="76254D34"/>
    <w:rsid w:val="77BE9F87"/>
    <w:rsid w:val="7B7FE2F5"/>
    <w:rsid w:val="7BDE8307"/>
    <w:rsid w:val="7FFBF155"/>
    <w:rsid w:val="8FB72D89"/>
    <w:rsid w:val="9DFD2236"/>
    <w:rsid w:val="B8B76759"/>
    <w:rsid w:val="C5E90DAE"/>
    <w:rsid w:val="DDF1758A"/>
    <w:rsid w:val="F767B588"/>
    <w:rsid w:val="F9F58717"/>
    <w:rsid w:val="FFF635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395</Characters>
  <Lines>0</Lines>
  <Paragraphs>0</Paragraphs>
  <TotalTime>3.66666666666667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2023-06-28T02:03:00Z</dcterms:created>
  <dc:creator>kylin</dc:creator>
  <cp:lastModifiedBy>15022483580</cp:lastModifiedBy>
  <dcterms:modified xsi:type="dcterms:W3CDTF">2023-07-04T07:34:21Z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5EFC241A6BF6493FB1F2F2343EFF9362_13</vt:lpwstr>
  </property>
</Properties>
</file>