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00" w:lineRule="exact"/>
        <w:jc w:val="both"/>
        <w:textAlignment w:val="auto"/>
        <w:rPr>
          <w:rFonts w:hint="default" w:ascii="仿宋_GB2312" w:hAnsi="仿宋_GB2312" w:eastAsia="仿宋_GB2312" w:cs="仿宋_GB2312"/>
          <w:b w:val="0"/>
          <w:bCs w:val="0"/>
          <w:sz w:val="36"/>
          <w:szCs w:val="36"/>
          <w:lang w:val="en-US" w:eastAsia="zh-CN"/>
        </w:rPr>
      </w:pPr>
      <w:r>
        <w:rPr>
          <w:rFonts w:hint="default" w:ascii="仿宋_GB2312" w:hAnsi="仿宋_GB2312" w:eastAsia="仿宋_GB2312" w:cs="仿宋_GB2312"/>
          <w:b w:val="0"/>
          <w:bCs w:val="0"/>
          <w:sz w:val="32"/>
          <w:szCs w:val="32"/>
          <w:lang w:val="en" w:eastAsia="zh-CN"/>
        </w:rPr>
        <w:t xml:space="preserve">                       </w:t>
      </w:r>
      <w:r>
        <w:rPr>
          <w:rFonts w:hint="eastAsia" w:ascii="方正黑体简体" w:hAnsi="方正黑体简体" w:eastAsia="方正黑体简体" w:cs="方正黑体简体"/>
          <w:b w:val="0"/>
          <w:bCs w:val="0"/>
          <w:sz w:val="36"/>
          <w:szCs w:val="36"/>
          <w:lang w:val="en" w:eastAsia="zh-CN"/>
        </w:rPr>
        <w:t>津武政备〔</w:t>
      </w:r>
      <w:r>
        <w:rPr>
          <w:rFonts w:hint="eastAsia" w:ascii="方正黑体简体" w:hAnsi="方正黑体简体" w:eastAsia="方正黑体简体" w:cs="方正黑体简体"/>
          <w:b w:val="0"/>
          <w:bCs w:val="0"/>
          <w:sz w:val="36"/>
          <w:szCs w:val="36"/>
          <w:lang w:val="en-US" w:eastAsia="zh-CN"/>
        </w:rPr>
        <w:t>2022</w:t>
      </w:r>
      <w:r>
        <w:rPr>
          <w:rFonts w:hint="eastAsia" w:ascii="方正黑体简体" w:hAnsi="方正黑体简体" w:eastAsia="方正黑体简体" w:cs="方正黑体简体"/>
          <w:b w:val="0"/>
          <w:bCs w:val="0"/>
          <w:sz w:val="36"/>
          <w:szCs w:val="36"/>
          <w:lang w:val="en" w:eastAsia="zh-CN"/>
        </w:rPr>
        <w:t>〕</w:t>
      </w:r>
      <w:r>
        <w:rPr>
          <w:rFonts w:hint="eastAsia" w:ascii="方正黑体简体" w:hAnsi="方正黑体简体" w:eastAsia="方正黑体简体" w:cs="方正黑体简体"/>
          <w:b w:val="0"/>
          <w:bCs w:val="0"/>
          <w:sz w:val="36"/>
          <w:szCs w:val="36"/>
          <w:lang w:val="en-US" w:eastAsia="zh-CN"/>
        </w:rPr>
        <w:t>-2-210号</w:t>
      </w:r>
    </w:p>
    <w:p>
      <w:pPr>
        <w:pStyle w:val="6"/>
        <w:rPr>
          <w:rFonts w:hint="eastAsia"/>
          <w:lang w:eastAsia="zh-CN"/>
        </w:rPr>
      </w:pPr>
      <w:r>
        <w:rPr>
          <w:color w:val="FF0000"/>
          <w:sz w:val="52"/>
          <w:szCs w:val="52"/>
          <w:u w:val="single"/>
        </w:rPr>
        <w:pict>
          <v:shape id="_x0000_i1025" o:spt="136" type="#_x0000_t136" style="height:36.75pt;width:414.75pt;" fillcolor="#FF0000" filled="t" stroked="t" coordsize="21600,21600" adj="10800">
            <v:path/>
            <v:fill on="t" color2="#FFFFFF" focussize="0,0"/>
            <v:stroke color="#FF0000"/>
            <v:imagedata o:title=""/>
            <o:lock v:ext="edit" aspectratio="f"/>
            <v:textpath on="t" fitshape="t" fitpath="t" trim="t" xscale="f" string="天津市武清区工业和信息化局" style="font-family:方正小标宋简体;font-size:36pt;v-text-align:center;"/>
            <w10:wrap type="none"/>
            <w10:anchorlock/>
          </v:shape>
        </w:pict>
      </w:r>
    </w:p>
    <w:p>
      <w:pPr>
        <w:pStyle w:val="6"/>
        <w:rPr>
          <w:rFonts w:hint="eastAsia"/>
          <w:lang w:eastAsia="zh-CN"/>
        </w:rPr>
      </w:pPr>
    </w:p>
    <w:p>
      <w:pPr>
        <w:keepNext w:val="0"/>
        <w:keepLines w:val="0"/>
        <w:pageBreakBefore w:val="0"/>
        <w:widowControl w:val="0"/>
        <w:kinsoku/>
        <w:wordWrap/>
        <w:overflowPunct/>
        <w:topLinePunct w:val="0"/>
        <w:bidi w:val="0"/>
        <w:snapToGrid/>
        <w:spacing w:line="5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关于转发《市工业和信息化局关于做好征集制造业可靠性提升优秀案例工作的通知》的通知</w:t>
      </w:r>
    </w:p>
    <w:p>
      <w:pPr>
        <w:keepNext w:val="0"/>
        <w:keepLines w:val="0"/>
        <w:pageBreakBefore w:val="0"/>
        <w:widowControl w:val="0"/>
        <w:kinsoku/>
        <w:wordWrap/>
        <w:overflowPunct/>
        <w:topLinePunct w:val="0"/>
        <w:bidi w:val="0"/>
        <w:snapToGrid/>
        <w:spacing w:line="500" w:lineRule="exact"/>
        <w:jc w:val="center"/>
        <w:textAlignment w:val="auto"/>
        <w:rPr>
          <w:rFonts w:hint="default" w:ascii="方正小标宋_GBK" w:hAnsi="方正小标宋_GBK" w:eastAsia="方正小标宋_GBK" w:cs="方正小标宋_GBK"/>
          <w:b w:val="0"/>
          <w:bCs w:val="0"/>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outlineLvl w:val="9"/>
        <w:rPr>
          <w:rFonts w:hint="default" w:ascii="Times New Roman" w:hAnsi="Times New Roman" w:eastAsia="sans-serif" w:cs="Times New Roman"/>
          <w:i w:val="0"/>
          <w:caps w:val="0"/>
          <w:color w:val="313131"/>
          <w:spacing w:val="0"/>
          <w:sz w:val="32"/>
          <w:szCs w:val="32"/>
        </w:rPr>
      </w:pPr>
      <w:r>
        <w:rPr>
          <w:rFonts w:hint="default" w:ascii="Times New Roman" w:hAnsi="Times New Roman" w:eastAsia="仿宋_GB2312" w:cs="Times New Roman"/>
          <w:i w:val="0"/>
          <w:caps w:val="0"/>
          <w:color w:val="313131"/>
          <w:spacing w:val="0"/>
          <w:sz w:val="32"/>
          <w:szCs w:val="32"/>
          <w:shd w:val="clear" w:color="auto" w:fill="FFFFFF"/>
        </w:rPr>
        <w:t>各</w:t>
      </w:r>
      <w:r>
        <w:rPr>
          <w:rFonts w:hint="default" w:ascii="Times New Roman" w:hAnsi="Times New Roman" w:eastAsia="仿宋_GB2312" w:cs="Times New Roman"/>
          <w:i w:val="0"/>
          <w:caps w:val="0"/>
          <w:color w:val="313131"/>
          <w:spacing w:val="0"/>
          <w:sz w:val="32"/>
          <w:szCs w:val="32"/>
          <w:shd w:val="clear" w:color="auto" w:fill="FFFFFF"/>
          <w:lang w:eastAsia="zh-CN"/>
        </w:rPr>
        <w:t>镇街、园区</w:t>
      </w:r>
      <w:r>
        <w:rPr>
          <w:rFonts w:hint="default" w:ascii="Times New Roman" w:hAnsi="Times New Roman" w:eastAsia="仿宋_GB2312" w:cs="Times New Roman"/>
          <w:i w:val="0"/>
          <w:caps w:val="0"/>
          <w:color w:val="313131"/>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kern w:val="0"/>
          <w:sz w:val="32"/>
          <w:szCs w:val="32"/>
          <w:lang w:val="en-US" w:eastAsia="zh-CN"/>
        </w:rPr>
      </w:pPr>
      <w:r>
        <w:rPr>
          <w:rFonts w:eastAsia="仿宋_GB2312"/>
          <w:sz w:val="32"/>
          <w:szCs w:val="32"/>
        </w:rPr>
        <w:t>为</w:t>
      </w:r>
      <w:r>
        <w:rPr>
          <w:rFonts w:hint="eastAsia" w:eastAsia="仿宋_GB2312"/>
          <w:sz w:val="32"/>
          <w:szCs w:val="32"/>
          <w:lang w:eastAsia="zh-CN"/>
        </w:rPr>
        <w:t>推动落实《工业和信息化部办公厅做好</w:t>
      </w:r>
      <w:r>
        <w:rPr>
          <w:rFonts w:hint="eastAsia" w:ascii="仿宋_GB2312" w:hAnsi="仿宋_GB2312" w:eastAsia="仿宋_GB2312" w:cs="仿宋_GB2312"/>
          <w:sz w:val="32"/>
          <w:szCs w:val="32"/>
          <w:lang w:val="en-US" w:eastAsia="zh-CN"/>
        </w:rPr>
        <w:t>2022</w:t>
      </w:r>
      <w:r>
        <w:rPr>
          <w:rFonts w:hint="eastAsia" w:eastAsia="仿宋_GB2312"/>
          <w:sz w:val="32"/>
          <w:szCs w:val="32"/>
          <w:lang w:val="en-US" w:eastAsia="zh-CN"/>
        </w:rPr>
        <w:t>年工业质量提升和品牌建设工作的通知》（工信厅科函</w:t>
      </w:r>
      <w:r>
        <w:rPr>
          <w:rFonts w:hint="eastAsia" w:ascii="仿宋_GB2312" w:hAnsi="仿宋_GB2312" w:eastAsia="仿宋_GB2312" w:cs="仿宋_GB2312"/>
          <w:sz w:val="32"/>
          <w:szCs w:val="32"/>
          <w:lang w:val="en-US" w:eastAsia="zh-CN"/>
        </w:rPr>
        <w:t>〔2022〕88号）中关于“提高制造业产品可靠性水平</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的重点任务，及时发现、总结、分享可靠性提升经验成果，助力产品质量提升和企业提质增效。</w:t>
      </w:r>
      <w:r>
        <w:rPr>
          <w:rFonts w:hint="eastAsia" w:eastAsia="仿宋_GB2312"/>
          <w:sz w:val="32"/>
          <w:szCs w:val="32"/>
          <w:lang w:val="en-US" w:eastAsia="zh-CN"/>
        </w:rPr>
        <w:t>现将通知转发给你们，请按照通知要求组织辖区内企业报送《制造业可靠性提升优秀案例申报书》。</w:t>
      </w:r>
      <w:r>
        <w:rPr>
          <w:rFonts w:hint="eastAsia" w:ascii="Times New Roman" w:hAnsi="Times New Roman" w:eastAsia="仿宋_GB2312" w:cs="Times New Roman"/>
          <w:kern w:val="0"/>
          <w:sz w:val="32"/>
          <w:szCs w:val="32"/>
          <w:lang w:val="en-US" w:eastAsia="zh-CN"/>
        </w:rPr>
        <w:t>并请于9月28日15：00前发送到区工业和信息化局邮箱</w:t>
      </w:r>
      <w:r>
        <w:rPr>
          <w:rFonts w:hint="default" w:ascii="Times New Roman" w:hAnsi="Times New Roman" w:eastAsia="仿宋_GB2312" w:cs="Times New Roman"/>
          <w:sz w:val="32"/>
          <w:szCs w:val="32"/>
          <w:lang w:val="en-US" w:eastAsia="zh-CN"/>
        </w:rPr>
        <w:t>wqqgxjxxcyk@tj.gov.cn</w:t>
      </w:r>
      <w:r>
        <w:rPr>
          <w:rFonts w:hint="eastAsia" w:ascii="Times New Roman" w:hAnsi="Times New Roman" w:eastAsia="仿宋_GB2312" w:cs="Times New Roman"/>
          <w:kern w:val="0"/>
          <w:sz w:val="32"/>
          <w:szCs w:val="32"/>
          <w:lang w:val="en-US" w:eastAsia="zh-CN"/>
        </w:rPr>
        <w:t>，区工业和信息化局汇总后反馈市工业和信息化局。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i w:val="0"/>
          <w:caps w:val="0"/>
          <w:color w:val="313131"/>
          <w:spacing w:val="0"/>
          <w:sz w:val="32"/>
          <w:szCs w:val="32"/>
          <w:shd w:val="clear" w:color="auto" w:fill="FFFFFF"/>
          <w:lang w:val="en-US" w:eastAsia="zh-CN"/>
        </w:rPr>
        <w:t>附件</w:t>
      </w:r>
      <w:r>
        <w:rPr>
          <w:rFonts w:hint="eastAsia" w:ascii="Times New Roman" w:hAnsi="Times New Roman" w:eastAsia="仿宋_GB2312" w:cs="Times New Roman"/>
          <w:i w:val="0"/>
          <w:caps w:val="0"/>
          <w:color w:val="313131"/>
          <w:spacing w:val="0"/>
          <w:sz w:val="32"/>
          <w:szCs w:val="32"/>
          <w:shd w:val="clear" w:color="auto" w:fill="FFFFFF"/>
          <w:lang w:val="en-US" w:eastAsia="zh-CN"/>
        </w:rPr>
        <w:t>：</w:t>
      </w:r>
      <w:r>
        <w:rPr>
          <w:rFonts w:hint="default" w:ascii="Times New Roman" w:hAnsi="Times New Roman" w:eastAsia="仿宋_GB2312" w:cs="Times New Roman"/>
          <w:i w:val="0"/>
          <w:caps w:val="0"/>
          <w:color w:val="313131"/>
          <w:spacing w:val="0"/>
          <w:sz w:val="32"/>
          <w:szCs w:val="32"/>
          <w:shd w:val="clear" w:color="auto" w:fill="FFFFFF"/>
          <w:lang w:val="en-US" w:eastAsia="zh-CN"/>
        </w:rPr>
        <w:t>《</w:t>
      </w:r>
      <w:r>
        <w:rPr>
          <w:rFonts w:hint="eastAsia" w:ascii="Times New Roman" w:hAnsi="Times New Roman" w:eastAsia="仿宋_GB2312" w:cs="Times New Roman"/>
          <w:i w:val="0"/>
          <w:caps w:val="0"/>
          <w:color w:val="313131"/>
          <w:spacing w:val="0"/>
          <w:sz w:val="32"/>
          <w:szCs w:val="32"/>
          <w:shd w:val="clear" w:color="auto" w:fill="FFFFFF"/>
          <w:lang w:val="en-US" w:eastAsia="zh-CN"/>
        </w:rPr>
        <w:t>市工业和信息化局关于做好征集制造业可靠性提升优秀案例工作的通知》</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638" w:leftChars="0" w:right="0" w:rightChars="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i w:val="0"/>
          <w:caps w:val="0"/>
          <w:color w:val="313131"/>
          <w:spacing w:val="0"/>
          <w:sz w:val="32"/>
          <w:szCs w:val="32"/>
          <w:shd w:val="clear" w:color="auto" w:fill="FFFFFF"/>
          <w:lang w:val="en-US" w:eastAsia="zh-CN"/>
        </w:rPr>
        <w:t xml:space="preserve">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4480" w:firstLineChars="140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sz w:val="32"/>
          <w:szCs w:val="32"/>
        </w:rPr>
        <w:t>武清区工业和信息化局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38"/>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2022年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outlineLvl w:val="9"/>
        <w:rPr>
          <w:rFonts w:hint="eastAsia" w:ascii="仿宋_GB2312" w:hAnsi="仿宋_GB2312" w:eastAsia="仿宋_GB2312" w:cs="仿宋_GB2312"/>
          <w:i w:val="0"/>
          <w:caps w:val="0"/>
          <w:color w:val="313131"/>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313131"/>
          <w:spacing w:val="0"/>
          <w:sz w:val="32"/>
          <w:szCs w:val="32"/>
          <w:highlight w:val="none"/>
          <w:shd w:val="clear" w:color="auto" w:fill="FFFFFF"/>
          <w:lang w:eastAsia="zh-CN"/>
        </w:rPr>
        <w:t>（联系人：</w:t>
      </w:r>
      <w:r>
        <w:rPr>
          <w:rFonts w:hint="default" w:ascii="Times New Roman" w:hAnsi="Times New Roman" w:eastAsia="仿宋_GB2312" w:cs="Times New Roman"/>
          <w:spacing w:val="-6"/>
          <w:sz w:val="32"/>
          <w:szCs w:val="32"/>
          <w:lang w:val="en-US" w:eastAsia="zh-CN"/>
        </w:rPr>
        <w:t>慈维悦</w:t>
      </w:r>
      <w:r>
        <w:rPr>
          <w:rFonts w:hint="eastAsia" w:ascii="Times New Roman" w:hAnsi="Times New Roman" w:eastAsia="仿宋_GB2312" w:cs="Times New Roman"/>
          <w:spacing w:val="-6"/>
          <w:sz w:val="32"/>
          <w:szCs w:val="32"/>
          <w:lang w:val="en-US" w:eastAsia="zh-CN"/>
        </w:rPr>
        <w:t xml:space="preserve">   杨丽佳</w:t>
      </w:r>
      <w:r>
        <w:rPr>
          <w:rFonts w:hint="default" w:ascii="Times New Roman" w:hAnsi="Times New Roman" w:eastAsia="仿宋_GB2312" w:cs="Times New Roman"/>
          <w:i w:val="0"/>
          <w:caps w:val="0"/>
          <w:color w:val="313131"/>
          <w:spacing w:val="0"/>
          <w:sz w:val="32"/>
          <w:szCs w:val="32"/>
          <w:highlight w:val="none"/>
          <w:shd w:val="clear" w:color="auto" w:fill="FFFFFF"/>
          <w:lang w:val="en-US" w:eastAsia="zh-CN"/>
        </w:rPr>
        <w:t xml:space="preserve">    电话：29527257） </w:t>
      </w:r>
      <w:r>
        <w:rPr>
          <w:rFonts w:hint="eastAsia" w:ascii="仿宋_GB2312" w:hAnsi="仿宋_GB2312" w:eastAsia="仿宋_GB2312" w:cs="仿宋_GB2312"/>
          <w:i w:val="0"/>
          <w:caps w:val="0"/>
          <w:color w:val="313131"/>
          <w:spacing w:val="0"/>
          <w:sz w:val="32"/>
          <w:szCs w:val="32"/>
          <w:highlight w:val="none"/>
          <w:shd w:val="clear" w:color="auto" w:fill="FFFFFF"/>
          <w:lang w:val="en-US" w:eastAsia="zh-CN"/>
        </w:rPr>
        <w:t xml:space="preserve">  </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sans-serif">
    <w:altName w:val="华文中宋"/>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zJhZWU2MzdlN2U4MzNjZTA2NzI1NjM3Mzk3NmEifQ=="/>
  </w:docVars>
  <w:rsids>
    <w:rsidRoot w:val="00000000"/>
    <w:rsid w:val="1035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6">
    <w:name w:val="Default"/>
    <w:qFormat/>
    <w:uiPriority w:val="99"/>
    <w:pPr>
      <w:widowControl w:val="0"/>
      <w:autoSpaceDE w:val="0"/>
      <w:autoSpaceDN w:val="0"/>
      <w:adjustRightInd w:val="0"/>
    </w:pPr>
    <w:rPr>
      <w:rFonts w:ascii="方正小标宋_GBK" w:hAnsi="方正小标宋_GBK" w:eastAsia="方正小标宋_GBK" w:cs="方正小标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wjw1-zhy</dc:creator>
  <cp:lastModifiedBy>碩</cp:lastModifiedBy>
  <dcterms:modified xsi:type="dcterms:W3CDTF">2022-09-26T02:27:57Z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6E50BB4C1AC545F696A1AEE0F6EDC742</vt:lpwstr>
  </property>
</Properties>
</file>