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8" w:rsidRDefault="00F44A5D" w:rsidP="001E42FB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大运河2000米内新建、租赁等工业项目</w:t>
      </w:r>
    </w:p>
    <w:p w:rsidR="00A37EC8" w:rsidRDefault="00F44A5D" w:rsidP="001E42FB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立项办理准入清单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经与区</w:t>
      </w:r>
      <w:proofErr w:type="gramStart"/>
      <w:r>
        <w:rPr>
          <w:rFonts w:ascii="仿宋" w:eastAsia="仿宋" w:hAnsi="仿宋" w:hint="eastAsia"/>
          <w:sz w:val="32"/>
          <w:szCs w:val="32"/>
        </w:rPr>
        <w:t>审批局</w:t>
      </w:r>
      <w:proofErr w:type="gramEnd"/>
      <w:r>
        <w:rPr>
          <w:rFonts w:ascii="仿宋" w:eastAsia="仿宋" w:hAnsi="仿宋" w:hint="eastAsia"/>
          <w:sz w:val="32"/>
          <w:szCs w:val="32"/>
        </w:rPr>
        <w:t>投资项目科对接关于涉及大运河2000米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内新建、租赁等工业项目立项办理事宜，回复</w:t>
      </w:r>
      <w:r w:rsidR="001E42F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大运河线外扩55米内（遗产区外扩5米，缓冲区外扩50米）不进行任何项目手续审批，外扩55-2000米内不在负面清单内的项目可以审批，对照国民行业经济分类列出行业如下：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13.农副食品加工业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141.烘烤食品制造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142.糖果、巧克力及蜜饯制造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143.方便食品制造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144.乳制品制造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145.罐头食品制造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149.其他食品制造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182.针织或钩针编织服装制造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183.服饰织造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232.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装订及印刷相关服务</w:t>
      </w:r>
    </w:p>
    <w:p w:rsidR="00A37EC8" w:rsidRDefault="00F44A5D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243.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工艺美术及礼仪用品制造</w:t>
      </w:r>
    </w:p>
    <w:p w:rsidR="00A37EC8" w:rsidRPr="00407F1C" w:rsidRDefault="00A37EC8" w:rsidP="001E42F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EC8" w:rsidRPr="00407F1C" w:rsidSect="00A37EC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B8F" w:rsidRDefault="00071B8F" w:rsidP="001E42FB">
      <w:pPr>
        <w:spacing w:after="0"/>
      </w:pPr>
      <w:r>
        <w:separator/>
      </w:r>
    </w:p>
  </w:endnote>
  <w:endnote w:type="continuationSeparator" w:id="0">
    <w:p w:rsidR="00071B8F" w:rsidRDefault="00071B8F" w:rsidP="001E42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B8F" w:rsidRDefault="00071B8F" w:rsidP="001E42FB">
      <w:pPr>
        <w:spacing w:after="0"/>
      </w:pPr>
      <w:r>
        <w:separator/>
      </w:r>
    </w:p>
  </w:footnote>
  <w:footnote w:type="continuationSeparator" w:id="0">
    <w:p w:rsidR="00071B8F" w:rsidRDefault="00071B8F" w:rsidP="001E42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7C7B"/>
    <w:rsid w:val="00071B8F"/>
    <w:rsid w:val="000E145A"/>
    <w:rsid w:val="000F0243"/>
    <w:rsid w:val="001E42FB"/>
    <w:rsid w:val="002D14AF"/>
    <w:rsid w:val="00323B43"/>
    <w:rsid w:val="003D37D8"/>
    <w:rsid w:val="00407F1C"/>
    <w:rsid w:val="00426133"/>
    <w:rsid w:val="004358AB"/>
    <w:rsid w:val="00447853"/>
    <w:rsid w:val="00617474"/>
    <w:rsid w:val="00636CA5"/>
    <w:rsid w:val="006A3BBD"/>
    <w:rsid w:val="006A42FB"/>
    <w:rsid w:val="006C1B47"/>
    <w:rsid w:val="00723231"/>
    <w:rsid w:val="0073051A"/>
    <w:rsid w:val="007703DA"/>
    <w:rsid w:val="00795C8B"/>
    <w:rsid w:val="007B433A"/>
    <w:rsid w:val="00806644"/>
    <w:rsid w:val="008B7726"/>
    <w:rsid w:val="008E7156"/>
    <w:rsid w:val="0092382C"/>
    <w:rsid w:val="009847BB"/>
    <w:rsid w:val="00A37EC8"/>
    <w:rsid w:val="00C042F7"/>
    <w:rsid w:val="00CD4991"/>
    <w:rsid w:val="00D31D50"/>
    <w:rsid w:val="00D725FD"/>
    <w:rsid w:val="00E52E3B"/>
    <w:rsid w:val="00F06B0E"/>
    <w:rsid w:val="00F44A5D"/>
    <w:rsid w:val="342E01E7"/>
    <w:rsid w:val="7A16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C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37EC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7E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37EC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37E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38</cp:revision>
  <cp:lastPrinted>2020-06-09T01:58:00Z</cp:lastPrinted>
  <dcterms:created xsi:type="dcterms:W3CDTF">2008-09-11T17:20:00Z</dcterms:created>
  <dcterms:modified xsi:type="dcterms:W3CDTF">2020-06-09T09:55:00Z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