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BA8" w:rsidRDefault="00044BA8" w:rsidP="00044BA8"/>
    <w:p w:rsidR="00044BA8" w:rsidRDefault="00044BA8" w:rsidP="00044BA8">
      <w:pPr>
        <w:jc w:val="center"/>
        <w:rPr>
          <w:rFonts w:ascii="黑体" w:eastAsia="黑体" w:hAnsi="黑体"/>
          <w:sz w:val="44"/>
          <w:szCs w:val="44"/>
        </w:rPr>
      </w:pPr>
    </w:p>
    <w:p w:rsidR="00044BA8" w:rsidRDefault="00C4199A" w:rsidP="00044BA8">
      <w:pPr>
        <w:jc w:val="center"/>
        <w:rPr>
          <w:rFonts w:ascii="黑体" w:eastAsia="黑体" w:hAnsi="黑体"/>
          <w:sz w:val="44"/>
          <w:szCs w:val="44"/>
        </w:rPr>
      </w:pPr>
      <w:r w:rsidRPr="00044BA8">
        <w:rPr>
          <w:rFonts w:ascii="黑体" w:eastAsia="黑体" w:hAnsi="黑体"/>
          <w:sz w:val="44"/>
          <w:szCs w:val="44"/>
        </w:rPr>
        <w:t>关于开展</w:t>
      </w:r>
      <w:r w:rsidRPr="00044BA8">
        <w:rPr>
          <w:rFonts w:ascii="黑体" w:eastAsia="黑体" w:hAnsi="黑体" w:hint="eastAsia"/>
          <w:sz w:val="44"/>
          <w:szCs w:val="44"/>
        </w:rPr>
        <w:t>第一批天津市“专精特新”种子</w:t>
      </w:r>
    </w:p>
    <w:p w:rsidR="00115D2F" w:rsidRDefault="00C4199A" w:rsidP="00044BA8">
      <w:pPr>
        <w:jc w:val="center"/>
        <w:rPr>
          <w:rFonts w:ascii="黑体" w:eastAsia="黑体" w:hAnsi="黑体"/>
          <w:sz w:val="44"/>
          <w:szCs w:val="44"/>
        </w:rPr>
      </w:pPr>
      <w:r w:rsidRPr="00044BA8">
        <w:rPr>
          <w:rFonts w:ascii="黑体" w:eastAsia="黑体" w:hAnsi="黑体" w:hint="eastAsia"/>
          <w:sz w:val="44"/>
          <w:szCs w:val="44"/>
        </w:rPr>
        <w:t>企业申报工作的通知</w:t>
      </w:r>
    </w:p>
    <w:p w:rsidR="00044BA8" w:rsidRPr="00044BA8" w:rsidRDefault="00044BA8" w:rsidP="00044BA8">
      <w:pPr>
        <w:jc w:val="center"/>
        <w:rPr>
          <w:rFonts w:ascii="黑体" w:eastAsia="黑体" w:hAnsi="黑体"/>
          <w:sz w:val="44"/>
          <w:szCs w:val="44"/>
        </w:rPr>
      </w:pPr>
    </w:p>
    <w:p w:rsidR="00115D2F" w:rsidRPr="00044BA8" w:rsidRDefault="00C4199A">
      <w:pPr>
        <w:spacing w:line="640" w:lineRule="exact"/>
        <w:rPr>
          <w:rFonts w:ascii="仿宋_GB2312" w:eastAsia="仿宋_GB2312" w:hAnsi="Times New Roman"/>
        </w:rPr>
      </w:pPr>
      <w:r w:rsidRPr="00044BA8">
        <w:rPr>
          <w:rFonts w:ascii="仿宋_GB2312" w:eastAsia="仿宋_GB2312" w:hAnsi="仿宋_GB2312" w:cs="仿宋_GB2312" w:hint="eastAsia"/>
        </w:rPr>
        <w:t>各镇街、园区：</w:t>
      </w:r>
      <w:r w:rsidRPr="00044BA8">
        <w:rPr>
          <w:rFonts w:ascii="仿宋_GB2312" w:eastAsia="仿宋_GB2312" w:hAnsi="Times New Roman" w:hint="eastAsia"/>
        </w:rPr>
        <w:t xml:space="preserve">  </w:t>
      </w:r>
      <w:r w:rsidRPr="00044BA8">
        <w:rPr>
          <w:rFonts w:ascii="Times New Roman" w:eastAsia="仿宋_GB2312" w:hAnsi="Times New Roman" w:hint="eastAsia"/>
        </w:rPr>
        <w:t>    </w:t>
      </w:r>
      <w:r w:rsidRPr="00044BA8">
        <w:rPr>
          <w:rFonts w:ascii="仿宋_GB2312" w:eastAsia="仿宋_GB2312" w:hAnsi="Times New Roman" w:hint="eastAsia"/>
        </w:rPr>
        <w:t xml:space="preserve"> </w:t>
      </w:r>
    </w:p>
    <w:p w:rsidR="00115D2F" w:rsidRPr="00044BA8" w:rsidRDefault="00044BA8" w:rsidP="00044BA8">
      <w:pPr>
        <w:spacing w:line="640" w:lineRule="exact"/>
        <w:ind w:firstLineChars="200" w:firstLine="64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按照《天津市“专精特新”中小企业梯度培育工作方案》有关要求，为进一步提高</w:t>
      </w:r>
      <w:r w:rsidR="00C4199A" w:rsidRPr="00044BA8">
        <w:rPr>
          <w:rFonts w:ascii="仿宋_GB2312" w:eastAsia="仿宋_GB2312" w:hAnsi="仿宋_GB2312" w:cs="仿宋_GB2312" w:hint="eastAsia"/>
        </w:rPr>
        <w:t>中小企业自主创新能力和市场竞争力，推动中小企业高质量发展，现组织开展第一批天津市“专精特新”种子企业申报工作。有关事项通知如下:</w:t>
      </w:r>
    </w:p>
    <w:p w:rsidR="00115D2F" w:rsidRDefault="00C4199A" w:rsidP="00044BA8">
      <w:pPr>
        <w:spacing w:line="640" w:lineRule="exact"/>
        <w:ind w:firstLineChars="196" w:firstLine="63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b/>
          <w:bCs/>
        </w:rPr>
        <w:t xml:space="preserve">一、做好组织申报工作 </w:t>
      </w:r>
    </w:p>
    <w:p w:rsidR="00115D2F" w:rsidRDefault="00044BA8" w:rsidP="00044BA8">
      <w:pPr>
        <w:spacing w:line="640" w:lineRule="exact"/>
        <w:ind w:firstLineChars="200" w:firstLine="64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请各镇街、园区</w:t>
      </w:r>
      <w:r w:rsidR="00C4199A">
        <w:rPr>
          <w:rFonts w:ascii="仿宋_GB2312" w:eastAsia="仿宋_GB2312" w:hAnsi="仿宋_GB2312" w:cs="仿宋_GB2312" w:hint="eastAsia"/>
        </w:rPr>
        <w:t>依据《</w:t>
      </w:r>
      <w:r>
        <w:rPr>
          <w:rFonts w:ascii="仿宋_GB2312" w:eastAsia="仿宋_GB2312" w:hAnsi="仿宋_GB2312" w:cs="仿宋_GB2312" w:hint="eastAsia"/>
        </w:rPr>
        <w:t>市工业和信息化局</w:t>
      </w:r>
      <w:r w:rsidR="00C4199A">
        <w:rPr>
          <w:rFonts w:ascii="仿宋_GB2312" w:eastAsia="仿宋_GB2312" w:hAnsi="仿宋_GB2312" w:cs="仿宋_GB2312" w:hint="eastAsia"/>
        </w:rPr>
        <w:t>关于开展第一批天津市“</w:t>
      </w:r>
      <w:r>
        <w:rPr>
          <w:rFonts w:ascii="仿宋_GB2312" w:eastAsia="仿宋_GB2312" w:hAnsi="仿宋_GB2312" w:cs="仿宋_GB2312" w:hint="eastAsia"/>
        </w:rPr>
        <w:t>专精特新”种子企业申报工作的通知》，认真组织本辖区</w:t>
      </w:r>
      <w:r w:rsidR="00C4199A">
        <w:rPr>
          <w:rFonts w:ascii="仿宋_GB2312" w:eastAsia="仿宋_GB2312" w:hAnsi="仿宋_GB2312" w:cs="仿宋_GB2312" w:hint="eastAsia"/>
        </w:rPr>
        <w:t>重点产业、优势企业进行申报。具体申报条件可在市工业和信息化局（http://gyxxh.tj.gov.cn）和市中小企业公共服务平台（http://www.smetj.cn）网站通知公告栏目查看下载。      </w:t>
      </w:r>
    </w:p>
    <w:p w:rsidR="00115D2F" w:rsidRDefault="00C4199A" w:rsidP="00044BA8">
      <w:pPr>
        <w:spacing w:line="640" w:lineRule="exact"/>
        <w:ind w:firstLineChars="196" w:firstLine="63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b/>
          <w:bCs/>
        </w:rPr>
        <w:t xml:space="preserve">二、确保推荐企业质量 </w:t>
      </w:r>
      <w:r>
        <w:rPr>
          <w:rFonts w:ascii="仿宋_GB2312" w:eastAsia="仿宋_GB2312" w:hAnsi="仿宋_GB2312" w:cs="仿宋_GB2312" w:hint="eastAsia"/>
        </w:rPr>
        <w:t xml:space="preserve"> 　　</w:t>
      </w:r>
    </w:p>
    <w:p w:rsidR="00115D2F" w:rsidRDefault="00C4199A">
      <w:pPr>
        <w:spacing w:line="640" w:lineRule="exact"/>
        <w:ind w:firstLineChars="200" w:firstLine="64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本次申报（复评）推荐不设名额，各镇街、园区要严格把握申报条件和申报要求，做好申报（复评）企业的初步审查工作，确保推荐企业质量。      </w:t>
      </w:r>
    </w:p>
    <w:p w:rsidR="00115D2F" w:rsidRDefault="00C4199A" w:rsidP="00044BA8">
      <w:pPr>
        <w:spacing w:line="640" w:lineRule="exact"/>
        <w:ind w:firstLineChars="196" w:firstLine="63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b/>
          <w:bCs/>
        </w:rPr>
        <w:t xml:space="preserve">三、严格推荐时间节点 </w:t>
      </w:r>
      <w:r>
        <w:rPr>
          <w:rFonts w:ascii="仿宋_GB2312" w:eastAsia="仿宋_GB2312" w:hAnsi="仿宋_GB2312" w:cs="仿宋_GB2312" w:hint="eastAsia"/>
        </w:rPr>
        <w:t xml:space="preserve"> 　　</w:t>
      </w:r>
    </w:p>
    <w:p w:rsidR="00264C27" w:rsidRDefault="00C4199A" w:rsidP="00264C27">
      <w:pPr>
        <w:pStyle w:val="a6"/>
        <w:widowControl/>
        <w:spacing w:before="100" w:after="100"/>
        <w:ind w:firstLine="640"/>
        <w:rPr>
          <w:rFonts w:ascii="仿宋_GB2312" w:eastAsia="仿宋_GB2312" w:hAnsi="仿宋_GB2312" w:cs="仿宋_GB2312"/>
          <w:color w:val="070707"/>
          <w:sz w:val="32"/>
        </w:rPr>
      </w:pPr>
      <w:r>
        <w:rPr>
          <w:rFonts w:ascii="仿宋_GB2312" w:eastAsia="仿宋_GB2312" w:hAnsi="仿宋_GB2312" w:cs="仿宋_GB2312" w:hint="eastAsia"/>
          <w:color w:val="070707"/>
          <w:sz w:val="32"/>
        </w:rPr>
        <w:lastRenderedPageBreak/>
        <w:t>请</w:t>
      </w:r>
      <w:r>
        <w:rPr>
          <w:rFonts w:ascii="仿宋_GB2312" w:eastAsia="仿宋_GB2312" w:hAnsi="仿宋_GB2312" w:cs="仿宋_GB2312" w:hint="eastAsia"/>
          <w:sz w:val="32"/>
        </w:rPr>
        <w:t>各镇街、园区</w:t>
      </w:r>
      <w:r>
        <w:rPr>
          <w:rFonts w:ascii="仿宋_GB2312" w:eastAsia="仿宋_GB2312" w:hAnsi="仿宋_GB2312" w:cs="仿宋_GB2312" w:hint="eastAsia"/>
          <w:color w:val="070707"/>
          <w:sz w:val="32"/>
        </w:rPr>
        <w:t>于3月10日前将加盖公章的</w:t>
      </w:r>
      <w:r>
        <w:rPr>
          <w:rFonts w:ascii="仿宋_GB2312" w:eastAsia="仿宋_GB2312" w:hAnsi="仿宋_GB2312" w:cs="仿宋_GB2312" w:hint="eastAsia"/>
          <w:color w:val="000000"/>
          <w:sz w:val="32"/>
        </w:rPr>
        <w:t>推荐第一批天津市“专精特新”种子企业汇总表</w:t>
      </w:r>
      <w:r w:rsidR="00044BA8">
        <w:rPr>
          <w:rFonts w:ascii="仿宋_GB2312" w:eastAsia="仿宋_GB2312" w:hAnsi="仿宋_GB2312" w:cs="仿宋_GB2312" w:hint="eastAsia"/>
          <w:color w:val="070707"/>
          <w:sz w:val="32"/>
        </w:rPr>
        <w:t>和企业</w:t>
      </w:r>
      <w:r w:rsidR="00264C27">
        <w:rPr>
          <w:rFonts w:ascii="仿宋_GB2312" w:eastAsia="仿宋_GB2312" w:hAnsi="仿宋_GB2312" w:cs="仿宋_GB2312" w:hint="eastAsia"/>
          <w:color w:val="070707"/>
          <w:sz w:val="32"/>
        </w:rPr>
        <w:t>申请书、佐证</w:t>
      </w:r>
      <w:r w:rsidR="00044BA8">
        <w:rPr>
          <w:rFonts w:ascii="仿宋_GB2312" w:eastAsia="仿宋_GB2312" w:hAnsi="仿宋_GB2312" w:cs="仿宋_GB2312" w:hint="eastAsia"/>
          <w:color w:val="070707"/>
          <w:sz w:val="32"/>
        </w:rPr>
        <w:t>材料（</w:t>
      </w:r>
      <w:r>
        <w:rPr>
          <w:rFonts w:ascii="仿宋_GB2312" w:eastAsia="仿宋_GB2312" w:hAnsi="仿宋_GB2312" w:cs="仿宋_GB2312" w:hint="eastAsia"/>
          <w:color w:val="070707"/>
          <w:sz w:val="32"/>
        </w:rPr>
        <w:t>一式</w:t>
      </w:r>
      <w:r w:rsidR="00264C27">
        <w:rPr>
          <w:rFonts w:ascii="仿宋_GB2312" w:eastAsia="仿宋_GB2312" w:hAnsi="仿宋_GB2312" w:cs="仿宋_GB2312" w:hint="eastAsia"/>
          <w:color w:val="070707"/>
          <w:sz w:val="32"/>
        </w:rPr>
        <w:t>两</w:t>
      </w:r>
      <w:r w:rsidR="00044BA8">
        <w:rPr>
          <w:rFonts w:ascii="仿宋_GB2312" w:eastAsia="仿宋_GB2312" w:hAnsi="仿宋_GB2312" w:cs="仿宋_GB2312" w:hint="eastAsia"/>
          <w:color w:val="070707"/>
          <w:sz w:val="32"/>
        </w:rPr>
        <w:t>份），报送</w:t>
      </w:r>
      <w:r>
        <w:rPr>
          <w:rFonts w:ascii="仿宋_GB2312" w:eastAsia="仿宋_GB2312" w:hAnsi="仿宋_GB2312" w:cs="仿宋_GB2312" w:hint="eastAsia"/>
          <w:color w:val="070707"/>
          <w:sz w:val="32"/>
        </w:rPr>
        <w:t>区</w:t>
      </w:r>
      <w:r w:rsidR="00044BA8">
        <w:rPr>
          <w:rFonts w:ascii="仿宋_GB2312" w:eastAsia="仿宋_GB2312" w:hAnsi="仿宋_GB2312" w:cs="仿宋_GB2312" w:hint="eastAsia"/>
          <w:color w:val="070707"/>
          <w:sz w:val="32"/>
        </w:rPr>
        <w:t>工信局</w:t>
      </w:r>
      <w:r>
        <w:rPr>
          <w:rFonts w:ascii="仿宋_GB2312" w:eastAsia="仿宋_GB2312" w:hAnsi="仿宋_GB2312" w:cs="仿宋_GB2312" w:hint="eastAsia"/>
          <w:color w:val="070707"/>
          <w:sz w:val="32"/>
        </w:rPr>
        <w:t>产业科1409室。</w:t>
      </w:r>
      <w:r w:rsidR="00264C27">
        <w:rPr>
          <w:rFonts w:ascii="仿宋_GB2312" w:eastAsia="仿宋_GB2312" w:hAnsi="仿宋_GB2312" w:cs="仿宋_GB2312" w:hint="eastAsia"/>
          <w:color w:val="070707"/>
          <w:sz w:val="32"/>
        </w:rPr>
        <w:t>（汇总表、申请书可在市工信局网站下载）</w:t>
      </w:r>
    </w:p>
    <w:p w:rsidR="00264C27" w:rsidRDefault="00264C27" w:rsidP="00264C27">
      <w:pPr>
        <w:pStyle w:val="a6"/>
        <w:widowControl/>
        <w:spacing w:before="100" w:after="100"/>
        <w:ind w:firstLine="640"/>
        <w:rPr>
          <w:rFonts w:ascii="Times New Roman" w:hAnsi="Times New Roman"/>
        </w:rPr>
      </w:pPr>
      <w:r>
        <w:rPr>
          <w:rFonts w:ascii="仿宋_GB2312" w:eastAsia="仿宋_GB2312" w:hAnsi="仿宋_GB2312" w:cs="仿宋_GB2312" w:hint="eastAsia"/>
          <w:color w:val="070707"/>
          <w:sz w:val="32"/>
        </w:rPr>
        <w:t>联系人：周少尉；联系电话：29527295</w:t>
      </w:r>
    </w:p>
    <w:p w:rsidR="00264C27" w:rsidRPr="00264C27" w:rsidRDefault="00264C27" w:rsidP="00044BA8">
      <w:pPr>
        <w:pStyle w:val="a6"/>
        <w:widowControl/>
        <w:spacing w:before="100" w:after="100"/>
        <w:ind w:firstLine="640"/>
        <w:rPr>
          <w:rFonts w:ascii="仿宋_GB2312" w:eastAsia="仿宋_GB2312" w:hAnsi="仿宋_GB2312" w:cs="仿宋_GB2312"/>
          <w:color w:val="070707"/>
          <w:sz w:val="32"/>
        </w:rPr>
      </w:pPr>
    </w:p>
    <w:p w:rsidR="00264C27" w:rsidRDefault="00264C27">
      <w:pPr>
        <w:spacing w:line="640" w:lineRule="exact"/>
        <w:ind w:firstLineChars="1250" w:firstLine="4000"/>
        <w:rPr>
          <w:rFonts w:ascii="仿宋_GB2312" w:eastAsia="仿宋_GB2312" w:hAnsi="仿宋_GB2312" w:cs="仿宋_GB2312"/>
          <w:color w:val="070707"/>
          <w:kern w:val="0"/>
        </w:rPr>
      </w:pPr>
    </w:p>
    <w:p w:rsidR="00264C27" w:rsidRDefault="00264C27">
      <w:pPr>
        <w:spacing w:line="640" w:lineRule="exact"/>
        <w:ind w:firstLineChars="1250" w:firstLine="4000"/>
        <w:rPr>
          <w:rFonts w:ascii="仿宋_GB2312" w:eastAsia="仿宋_GB2312" w:hAnsi="仿宋_GB2312" w:cs="仿宋_GB2312"/>
          <w:color w:val="070707"/>
          <w:kern w:val="0"/>
        </w:rPr>
      </w:pPr>
    </w:p>
    <w:p w:rsidR="00264C27" w:rsidRDefault="00264C27">
      <w:pPr>
        <w:spacing w:line="640" w:lineRule="exact"/>
        <w:ind w:firstLineChars="1250" w:firstLine="4000"/>
        <w:rPr>
          <w:rFonts w:ascii="仿宋_GB2312" w:eastAsia="仿宋_GB2312" w:hAnsi="仿宋_GB2312" w:cs="仿宋_GB2312"/>
          <w:color w:val="070707"/>
          <w:kern w:val="0"/>
        </w:rPr>
      </w:pPr>
    </w:p>
    <w:p w:rsidR="00264C27" w:rsidRDefault="00264C27">
      <w:pPr>
        <w:spacing w:line="640" w:lineRule="exact"/>
        <w:ind w:firstLineChars="1250" w:firstLine="4000"/>
        <w:rPr>
          <w:rFonts w:ascii="仿宋_GB2312" w:eastAsia="仿宋_GB2312" w:hAnsi="仿宋_GB2312" w:cs="仿宋_GB2312"/>
          <w:color w:val="070707"/>
          <w:kern w:val="0"/>
        </w:rPr>
      </w:pPr>
    </w:p>
    <w:p w:rsidR="00264C27" w:rsidRDefault="00264C27">
      <w:pPr>
        <w:spacing w:line="640" w:lineRule="exact"/>
        <w:ind w:firstLineChars="1250" w:firstLine="4000"/>
        <w:rPr>
          <w:rFonts w:ascii="仿宋_GB2312" w:eastAsia="仿宋_GB2312" w:hAnsi="仿宋_GB2312" w:cs="仿宋_GB2312"/>
          <w:color w:val="070707"/>
          <w:kern w:val="0"/>
        </w:rPr>
      </w:pPr>
    </w:p>
    <w:p w:rsidR="00264C27" w:rsidRDefault="00264C27">
      <w:pPr>
        <w:spacing w:line="640" w:lineRule="exact"/>
        <w:ind w:firstLineChars="1250" w:firstLine="4000"/>
        <w:rPr>
          <w:rFonts w:ascii="仿宋_GB2312" w:eastAsia="仿宋_GB2312" w:hAnsi="仿宋_GB2312" w:cs="仿宋_GB2312"/>
          <w:color w:val="070707"/>
          <w:kern w:val="0"/>
        </w:rPr>
      </w:pPr>
    </w:p>
    <w:p w:rsidR="00264C27" w:rsidRDefault="00264C27">
      <w:pPr>
        <w:spacing w:line="640" w:lineRule="exact"/>
        <w:ind w:firstLineChars="1250" w:firstLine="4000"/>
        <w:rPr>
          <w:rFonts w:ascii="仿宋_GB2312" w:eastAsia="仿宋_GB2312" w:hAnsi="仿宋_GB2312" w:cs="仿宋_GB2312"/>
          <w:color w:val="070707"/>
          <w:kern w:val="0"/>
        </w:rPr>
      </w:pPr>
    </w:p>
    <w:p w:rsidR="00264C27" w:rsidRDefault="00264C27">
      <w:pPr>
        <w:spacing w:line="640" w:lineRule="exact"/>
        <w:ind w:firstLineChars="1250" w:firstLine="4000"/>
        <w:rPr>
          <w:rFonts w:ascii="仿宋_GB2312" w:eastAsia="仿宋_GB2312" w:hAnsi="仿宋_GB2312" w:cs="仿宋_GB2312"/>
          <w:color w:val="070707"/>
          <w:kern w:val="0"/>
        </w:rPr>
      </w:pPr>
    </w:p>
    <w:p w:rsidR="00264C27" w:rsidRDefault="00264C27">
      <w:pPr>
        <w:spacing w:line="640" w:lineRule="exact"/>
        <w:ind w:firstLineChars="1250" w:firstLine="4000"/>
        <w:rPr>
          <w:rFonts w:ascii="仿宋_GB2312" w:eastAsia="仿宋_GB2312" w:hAnsi="仿宋_GB2312" w:cs="仿宋_GB2312"/>
          <w:color w:val="070707"/>
          <w:kern w:val="0"/>
        </w:rPr>
      </w:pPr>
    </w:p>
    <w:p w:rsidR="00264C27" w:rsidRDefault="00264C27">
      <w:pPr>
        <w:spacing w:line="640" w:lineRule="exact"/>
        <w:ind w:firstLineChars="1250" w:firstLine="4000"/>
        <w:rPr>
          <w:rFonts w:ascii="仿宋_GB2312" w:eastAsia="仿宋_GB2312" w:hAnsi="仿宋_GB2312" w:cs="仿宋_GB2312"/>
          <w:color w:val="070707"/>
          <w:kern w:val="0"/>
        </w:rPr>
      </w:pPr>
    </w:p>
    <w:p w:rsidR="00264C27" w:rsidRDefault="00264C27">
      <w:pPr>
        <w:spacing w:line="640" w:lineRule="exact"/>
        <w:ind w:firstLineChars="1250" w:firstLine="4000"/>
        <w:rPr>
          <w:rFonts w:ascii="仿宋_GB2312" w:eastAsia="仿宋_GB2312" w:hAnsi="仿宋_GB2312" w:cs="仿宋_GB2312"/>
          <w:color w:val="070707"/>
          <w:kern w:val="0"/>
        </w:rPr>
      </w:pPr>
    </w:p>
    <w:p w:rsidR="00115D2F" w:rsidRDefault="00C4199A">
      <w:pPr>
        <w:spacing w:line="640" w:lineRule="exact"/>
        <w:ind w:firstLineChars="1250" w:firstLine="4000"/>
        <w:rPr>
          <w:rFonts w:ascii="仿宋_GB2312" w:eastAsia="仿宋_GB2312" w:hAnsi="仿宋_GB2312" w:cs="仿宋_GB2312"/>
          <w:color w:val="070707"/>
          <w:kern w:val="0"/>
        </w:rPr>
      </w:pPr>
      <w:r>
        <w:rPr>
          <w:rFonts w:ascii="仿宋_GB2312" w:eastAsia="仿宋_GB2312" w:hAnsi="仿宋_GB2312" w:cs="仿宋_GB2312" w:hint="eastAsia"/>
          <w:color w:val="070707"/>
          <w:kern w:val="0"/>
        </w:rPr>
        <w:t>武清区工业和信息化局</w:t>
      </w:r>
    </w:p>
    <w:p w:rsidR="00115D2F" w:rsidRDefault="00C4199A" w:rsidP="00264C27">
      <w:pPr>
        <w:spacing w:line="640" w:lineRule="exact"/>
        <w:ind w:firstLineChars="1350" w:firstLine="4320"/>
        <w:rPr>
          <w:rFonts w:ascii="仿宋_GB2312" w:eastAsia="仿宋_GB2312" w:hAnsi="仿宋_GB2312" w:cs="仿宋_GB2312"/>
          <w:color w:val="070707"/>
          <w:kern w:val="0"/>
        </w:rPr>
      </w:pPr>
      <w:r>
        <w:rPr>
          <w:rFonts w:ascii="仿宋_GB2312" w:eastAsia="仿宋_GB2312" w:hAnsi="仿宋_GB2312" w:cs="仿宋_GB2312" w:hint="eastAsia"/>
          <w:color w:val="070707"/>
          <w:kern w:val="0"/>
        </w:rPr>
        <w:t xml:space="preserve"> 2021年2月</w:t>
      </w:r>
      <w:r w:rsidR="00E501C8">
        <w:rPr>
          <w:rFonts w:ascii="仿宋_GB2312" w:eastAsia="仿宋_GB2312" w:hAnsi="仿宋_GB2312" w:cs="仿宋_GB2312" w:hint="eastAsia"/>
          <w:color w:val="070707"/>
          <w:kern w:val="0"/>
        </w:rPr>
        <w:t>18</w:t>
      </w:r>
      <w:r>
        <w:rPr>
          <w:rFonts w:ascii="仿宋_GB2312" w:eastAsia="仿宋_GB2312" w:hAnsi="仿宋_GB2312" w:cs="仿宋_GB2312" w:hint="eastAsia"/>
          <w:color w:val="070707"/>
          <w:kern w:val="0"/>
        </w:rPr>
        <w:t>日</w:t>
      </w:r>
    </w:p>
    <w:p w:rsidR="00115D2F" w:rsidRDefault="00115D2F">
      <w:pPr>
        <w:spacing w:line="640" w:lineRule="exact"/>
        <w:ind w:firstLineChars="200" w:firstLine="640"/>
        <w:rPr>
          <w:rFonts w:ascii="仿宋_GB2312" w:eastAsia="仿宋_GB2312" w:hAnsi="仿宋_GB2312" w:cs="仿宋_GB2312"/>
          <w:color w:val="070707"/>
          <w:kern w:val="0"/>
        </w:rPr>
      </w:pPr>
    </w:p>
    <w:sectPr w:rsidR="00115D2F" w:rsidSect="00115D2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4B8" w:rsidRDefault="000314B8">
      <w:pPr>
        <w:spacing w:line="240" w:lineRule="auto"/>
      </w:pPr>
      <w:r>
        <w:separator/>
      </w:r>
    </w:p>
  </w:endnote>
  <w:endnote w:type="continuationSeparator" w:id="1">
    <w:p w:rsidR="000314B8" w:rsidRDefault="000314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6830094"/>
      <w:docPartObj>
        <w:docPartGallery w:val="Page Numbers (Bottom of Page)"/>
        <w:docPartUnique/>
      </w:docPartObj>
    </w:sdtPr>
    <w:sdtContent>
      <w:p w:rsidR="000A7B13" w:rsidRDefault="0029525F">
        <w:pPr>
          <w:pStyle w:val="a4"/>
          <w:jc w:val="center"/>
        </w:pPr>
        <w:fldSimple w:instr=" PAGE   \* MERGEFORMAT ">
          <w:r w:rsidR="00E501C8" w:rsidRPr="00E501C8">
            <w:rPr>
              <w:noProof/>
              <w:lang w:val="zh-CN"/>
            </w:rPr>
            <w:t>1</w:t>
          </w:r>
        </w:fldSimple>
      </w:p>
    </w:sdtContent>
  </w:sdt>
  <w:p w:rsidR="000A7B13" w:rsidRDefault="000A7B1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4B8" w:rsidRDefault="000314B8">
      <w:pPr>
        <w:spacing w:line="240" w:lineRule="auto"/>
      </w:pPr>
      <w:r>
        <w:separator/>
      </w:r>
    </w:p>
  </w:footnote>
  <w:footnote w:type="continuationSeparator" w:id="1">
    <w:p w:rsidR="000314B8" w:rsidRDefault="000314B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58EC"/>
    <w:rsid w:val="E79EE6D1"/>
    <w:rsid w:val="000314B8"/>
    <w:rsid w:val="00044BA8"/>
    <w:rsid w:val="000758EC"/>
    <w:rsid w:val="000919EF"/>
    <w:rsid w:val="000A7B13"/>
    <w:rsid w:val="00115D2F"/>
    <w:rsid w:val="00137082"/>
    <w:rsid w:val="001424DC"/>
    <w:rsid w:val="00247A0B"/>
    <w:rsid w:val="00264C27"/>
    <w:rsid w:val="0029525F"/>
    <w:rsid w:val="003F61FA"/>
    <w:rsid w:val="004D24CA"/>
    <w:rsid w:val="005047AD"/>
    <w:rsid w:val="005054B4"/>
    <w:rsid w:val="005E0AC9"/>
    <w:rsid w:val="0067625A"/>
    <w:rsid w:val="007443AB"/>
    <w:rsid w:val="00B37C25"/>
    <w:rsid w:val="00BC1B0A"/>
    <w:rsid w:val="00C4199A"/>
    <w:rsid w:val="00DF09CE"/>
    <w:rsid w:val="00E501C8"/>
    <w:rsid w:val="6A6D523F"/>
    <w:rsid w:val="6FDFDB1F"/>
    <w:rsid w:val="78DF9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D2F"/>
    <w:pPr>
      <w:widowControl w:val="0"/>
      <w:spacing w:line="520" w:lineRule="exact"/>
      <w:jc w:val="both"/>
    </w:pPr>
    <w:rPr>
      <w:kern w:val="2"/>
      <w:sz w:val="32"/>
      <w:szCs w:val="32"/>
    </w:rPr>
  </w:style>
  <w:style w:type="paragraph" w:styleId="1">
    <w:name w:val="heading 1"/>
    <w:basedOn w:val="a"/>
    <w:next w:val="a"/>
    <w:uiPriority w:val="9"/>
    <w:qFormat/>
    <w:rsid w:val="00115D2F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115D2F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115D2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115D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115D2F"/>
    <w:pPr>
      <w:spacing w:beforeAutospacing="1" w:afterAutospacing="1"/>
      <w:jc w:val="left"/>
    </w:pPr>
    <w:rPr>
      <w:kern w:val="0"/>
      <w:sz w:val="24"/>
    </w:rPr>
  </w:style>
  <w:style w:type="character" w:customStyle="1" w:styleId="Char1">
    <w:name w:val="页眉 Char"/>
    <w:basedOn w:val="a0"/>
    <w:link w:val="a5"/>
    <w:uiPriority w:val="99"/>
    <w:semiHidden/>
    <w:qFormat/>
    <w:rsid w:val="00115D2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15D2F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115D2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cp:lastPrinted>2021-02-08T09:26:00Z</cp:lastPrinted>
  <dcterms:created xsi:type="dcterms:W3CDTF">2020-10-30T01:00:00Z</dcterms:created>
  <dcterms:modified xsi:type="dcterms:W3CDTF">2021-02-18T06:05:00Z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