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rPr>
      </w:pPr>
      <w:r>
        <w:rPr>
          <w:rFonts w:hint="eastAsia"/>
        </w:rPr>
        <w:t>天津市雏鹰企业</w:t>
      </w:r>
      <w:r>
        <w:rPr>
          <w:rFonts w:hint="eastAsia"/>
          <w:lang w:val="en-US" w:eastAsia="zh-CN"/>
        </w:rPr>
        <w:t>申报条件及</w:t>
      </w:r>
      <w:r>
        <w:rPr>
          <w:rFonts w:hint="eastAsia"/>
        </w:rPr>
        <w:t>所需材料清单</w:t>
      </w:r>
    </w:p>
    <w:p>
      <w:pPr>
        <w:pStyle w:val="4"/>
        <w:numPr>
          <w:ilvl w:val="0"/>
          <w:numId w:val="1"/>
        </w:numPr>
        <w:bidi w:val="0"/>
        <w:rPr>
          <w:rFonts w:hint="eastAsia"/>
          <w:lang w:val="en-US" w:eastAsia="zh-CN"/>
        </w:rPr>
      </w:pPr>
      <w:r>
        <w:rPr>
          <w:rFonts w:hint="eastAsia"/>
          <w:lang w:val="en-US" w:eastAsia="zh-CN"/>
        </w:rPr>
        <w:t>申报条件</w:t>
      </w:r>
    </w:p>
    <w:p>
      <w:pPr>
        <w:numPr>
          <w:ilvl w:val="0"/>
          <w:numId w:val="0"/>
        </w:numPr>
        <w:spacing w:line="360" w:lineRule="auto"/>
        <w:rPr>
          <w:rFonts w:hint="default"/>
          <w:b/>
          <w:bCs/>
          <w:sz w:val="24"/>
          <w:szCs w:val="24"/>
          <w:lang w:val="en-US" w:eastAsia="zh-CN"/>
        </w:rPr>
      </w:pPr>
      <w:r>
        <w:rPr>
          <w:rFonts w:hint="eastAsia" w:asciiTheme="minorHAnsi" w:eastAsiaTheme="minorEastAsia"/>
          <w:b/>
          <w:bCs/>
          <w:sz w:val="24"/>
          <w:szCs w:val="24"/>
          <w:lang w:val="en-US" w:eastAsia="zh-CN"/>
        </w:rPr>
        <w:t>1、企业注册地址及</w:t>
      </w:r>
      <w:r>
        <w:rPr>
          <w:rFonts w:hint="default"/>
          <w:b/>
          <w:bCs/>
          <w:sz w:val="24"/>
          <w:szCs w:val="24"/>
          <w:lang w:val="en-US" w:eastAsia="zh-CN"/>
        </w:rPr>
        <w:t>成立</w:t>
      </w:r>
      <w:r>
        <w:rPr>
          <w:rFonts w:hint="eastAsia" w:asciiTheme="minorHAnsi" w:eastAsiaTheme="minorEastAsia"/>
          <w:b/>
          <w:bCs/>
          <w:sz w:val="24"/>
          <w:szCs w:val="24"/>
          <w:lang w:val="en-US" w:eastAsia="zh-CN"/>
        </w:rPr>
        <w:t>年限</w:t>
      </w:r>
      <w:r>
        <w:rPr>
          <w:rFonts w:hint="default"/>
          <w:b/>
          <w:bCs/>
          <w:sz w:val="24"/>
          <w:szCs w:val="24"/>
          <w:lang w:val="en-US" w:eastAsia="zh-CN"/>
        </w:rPr>
        <w:t>（必备）</w:t>
      </w:r>
    </w:p>
    <w:p>
      <w:pPr>
        <w:numPr>
          <w:ilvl w:val="0"/>
          <w:numId w:val="0"/>
        </w:numPr>
        <w:spacing w:line="360" w:lineRule="auto"/>
        <w:ind w:firstLine="240" w:firstLineChars="100"/>
        <w:rPr>
          <w:rFonts w:hint="default"/>
          <w:sz w:val="24"/>
          <w:szCs w:val="24"/>
          <w:lang w:val="en-US" w:eastAsia="zh-CN"/>
        </w:rPr>
      </w:pPr>
      <w:r>
        <w:rPr>
          <w:rFonts w:hint="eastAsia" w:asciiTheme="minorHAnsi" w:eastAsiaTheme="minorEastAsia"/>
          <w:sz w:val="24"/>
          <w:szCs w:val="24"/>
          <w:lang w:val="en-US" w:eastAsia="zh-CN"/>
        </w:rPr>
        <w:t>（1）企业应为</w:t>
      </w:r>
      <w:r>
        <w:rPr>
          <w:rFonts w:hint="default"/>
          <w:sz w:val="24"/>
          <w:szCs w:val="24"/>
          <w:lang w:val="en-US" w:eastAsia="zh-CN"/>
        </w:rPr>
        <w:t>天津市注册</w:t>
      </w:r>
      <w:r>
        <w:rPr>
          <w:rFonts w:hint="eastAsia" w:asciiTheme="minorHAnsi" w:eastAsiaTheme="minorEastAsia"/>
          <w:sz w:val="24"/>
          <w:szCs w:val="24"/>
          <w:lang w:val="en-US" w:eastAsia="zh-CN"/>
        </w:rPr>
        <w:t>且</w:t>
      </w:r>
      <w:r>
        <w:rPr>
          <w:rFonts w:hint="default"/>
          <w:sz w:val="24"/>
          <w:szCs w:val="24"/>
          <w:lang w:val="en-US" w:eastAsia="zh-CN"/>
        </w:rPr>
        <w:t>具有独立法人资格的企业</w:t>
      </w:r>
    </w:p>
    <w:p>
      <w:pPr>
        <w:numPr>
          <w:ilvl w:val="0"/>
          <w:numId w:val="0"/>
        </w:numPr>
        <w:spacing w:line="360" w:lineRule="auto"/>
        <w:ind w:firstLine="240" w:firstLineChars="100"/>
        <w:rPr>
          <w:rFonts w:hint="default"/>
          <w:sz w:val="24"/>
          <w:szCs w:val="24"/>
          <w:lang w:val="en-US" w:eastAsia="zh-CN"/>
        </w:rPr>
      </w:pPr>
      <w:r>
        <w:rPr>
          <w:rFonts w:hint="eastAsia" w:asciiTheme="minorHAnsi" w:eastAsiaTheme="minorEastAsia"/>
          <w:sz w:val="24"/>
          <w:szCs w:val="24"/>
          <w:lang w:val="en-US" w:eastAsia="zh-CN"/>
        </w:rPr>
        <w:t>（2）企业</w:t>
      </w:r>
      <w:r>
        <w:rPr>
          <w:rFonts w:hint="default"/>
          <w:sz w:val="24"/>
          <w:szCs w:val="24"/>
          <w:lang w:val="en-US" w:eastAsia="zh-CN"/>
        </w:rPr>
        <w:t>注册时间1年（含）以上5年（含）以内（按截至申报当年1月1日计算）</w:t>
      </w:r>
    </w:p>
    <w:p>
      <w:pPr>
        <w:numPr>
          <w:ilvl w:val="0"/>
          <w:numId w:val="0"/>
        </w:numPr>
        <w:spacing w:line="360" w:lineRule="auto"/>
        <w:rPr>
          <w:rFonts w:hint="default"/>
          <w:b/>
          <w:bCs/>
          <w:sz w:val="24"/>
          <w:szCs w:val="24"/>
          <w:lang w:val="en-US" w:eastAsia="zh-CN"/>
        </w:rPr>
      </w:pPr>
      <w:r>
        <w:rPr>
          <w:rFonts w:hint="eastAsia" w:asciiTheme="minorHAnsi" w:eastAsiaTheme="minorEastAsia"/>
          <w:b/>
          <w:bCs/>
          <w:sz w:val="24"/>
          <w:szCs w:val="24"/>
          <w:lang w:val="en-US" w:eastAsia="zh-CN"/>
        </w:rPr>
        <w:t>2、</w:t>
      </w:r>
      <w:r>
        <w:rPr>
          <w:rFonts w:hint="default"/>
          <w:b/>
          <w:bCs/>
          <w:sz w:val="24"/>
          <w:szCs w:val="24"/>
          <w:lang w:val="en-US" w:eastAsia="zh-CN"/>
        </w:rPr>
        <w:t>营业收入（必备）</w:t>
      </w:r>
    </w:p>
    <w:p>
      <w:pPr>
        <w:numPr>
          <w:ilvl w:val="0"/>
          <w:numId w:val="0"/>
        </w:numPr>
        <w:spacing w:line="360" w:lineRule="auto"/>
        <w:ind w:firstLine="240" w:firstLineChars="100"/>
        <w:rPr>
          <w:rFonts w:hint="default"/>
          <w:sz w:val="24"/>
          <w:szCs w:val="24"/>
          <w:lang w:val="en-US" w:eastAsia="zh-CN"/>
        </w:rPr>
      </w:pPr>
      <w:r>
        <w:rPr>
          <w:rFonts w:hint="default"/>
          <w:sz w:val="24"/>
          <w:szCs w:val="24"/>
          <w:lang w:val="en-US" w:eastAsia="zh-CN"/>
        </w:rPr>
        <w:t>企业上一年营业收入不低于10万元（含）</w:t>
      </w:r>
    </w:p>
    <w:p>
      <w:pPr>
        <w:numPr>
          <w:ilvl w:val="0"/>
          <w:numId w:val="0"/>
        </w:numPr>
        <w:spacing w:line="360" w:lineRule="auto"/>
        <w:rPr>
          <w:rFonts w:hint="default"/>
          <w:b/>
          <w:bCs/>
          <w:sz w:val="24"/>
          <w:szCs w:val="24"/>
          <w:lang w:val="en-US" w:eastAsia="zh-CN"/>
        </w:rPr>
      </w:pPr>
      <w:r>
        <w:rPr>
          <w:rFonts w:hint="eastAsia" w:asciiTheme="minorHAnsi" w:eastAsiaTheme="minorEastAsia"/>
          <w:b/>
          <w:bCs/>
          <w:sz w:val="24"/>
          <w:szCs w:val="24"/>
          <w:lang w:val="en-US" w:eastAsia="zh-CN"/>
        </w:rPr>
        <w:t>3、</w:t>
      </w:r>
      <w:r>
        <w:rPr>
          <w:rFonts w:hint="default"/>
          <w:b/>
          <w:bCs/>
          <w:sz w:val="24"/>
          <w:szCs w:val="24"/>
          <w:lang w:val="en-US" w:eastAsia="zh-CN"/>
        </w:rPr>
        <w:t>诚信行为（必备）</w:t>
      </w:r>
    </w:p>
    <w:p>
      <w:pPr>
        <w:numPr>
          <w:ilvl w:val="0"/>
          <w:numId w:val="0"/>
        </w:numPr>
        <w:spacing w:line="360" w:lineRule="auto"/>
        <w:ind w:firstLine="240" w:firstLineChars="100"/>
        <w:rPr>
          <w:rFonts w:hint="default"/>
          <w:sz w:val="24"/>
          <w:szCs w:val="24"/>
          <w:lang w:val="en-US" w:eastAsia="zh-CN"/>
        </w:rPr>
      </w:pPr>
      <w:r>
        <w:rPr>
          <w:rFonts w:hint="eastAsia" w:asciiTheme="minorHAnsi" w:eastAsiaTheme="minorEastAsia"/>
          <w:sz w:val="24"/>
          <w:szCs w:val="24"/>
          <w:lang w:val="en-US" w:eastAsia="zh-CN"/>
        </w:rPr>
        <w:t>（1）</w:t>
      </w:r>
      <w:r>
        <w:rPr>
          <w:rFonts w:hint="default"/>
          <w:sz w:val="24"/>
          <w:szCs w:val="24"/>
          <w:lang w:val="en-US" w:eastAsia="zh-CN"/>
        </w:rPr>
        <w:t>企业在申报当年及上一年未发生科研严重失信行为</w:t>
      </w:r>
    </w:p>
    <w:p>
      <w:pPr>
        <w:numPr>
          <w:ilvl w:val="0"/>
          <w:numId w:val="0"/>
        </w:numPr>
        <w:spacing w:line="360" w:lineRule="auto"/>
        <w:ind w:firstLine="240" w:firstLineChars="100"/>
        <w:rPr>
          <w:rFonts w:hint="default"/>
          <w:sz w:val="24"/>
          <w:szCs w:val="24"/>
          <w:lang w:val="en-US" w:eastAsia="zh-CN"/>
        </w:rPr>
      </w:pPr>
      <w:r>
        <w:rPr>
          <w:rFonts w:hint="eastAsia" w:asciiTheme="minorHAnsi" w:eastAsiaTheme="minorEastAsia"/>
          <w:sz w:val="24"/>
          <w:szCs w:val="24"/>
          <w:lang w:val="en-US" w:eastAsia="zh-CN"/>
        </w:rPr>
        <w:t>（2）</w:t>
      </w:r>
      <w:r>
        <w:rPr>
          <w:rFonts w:hint="default"/>
          <w:sz w:val="24"/>
          <w:szCs w:val="24"/>
          <w:lang w:val="en-US" w:eastAsia="zh-CN"/>
        </w:rPr>
        <w:t>企业未列入经营异常名录和严重违法失信企业名单</w:t>
      </w:r>
    </w:p>
    <w:p>
      <w:pPr>
        <w:numPr>
          <w:ilvl w:val="0"/>
          <w:numId w:val="0"/>
        </w:numPr>
        <w:spacing w:line="360" w:lineRule="auto"/>
        <w:rPr>
          <w:rFonts w:hint="default"/>
          <w:b/>
          <w:bCs/>
          <w:sz w:val="24"/>
          <w:szCs w:val="24"/>
          <w:lang w:val="en-US" w:eastAsia="zh-CN"/>
        </w:rPr>
      </w:pPr>
      <w:r>
        <w:rPr>
          <w:rFonts w:hint="eastAsia" w:asciiTheme="minorHAnsi" w:eastAsiaTheme="minorEastAsia"/>
          <w:b/>
          <w:bCs/>
          <w:sz w:val="24"/>
          <w:szCs w:val="24"/>
          <w:lang w:val="en-US" w:eastAsia="zh-CN"/>
        </w:rPr>
        <w:t>4、</w:t>
      </w:r>
      <w:r>
        <w:rPr>
          <w:rFonts w:hint="default"/>
          <w:b/>
          <w:bCs/>
          <w:sz w:val="24"/>
          <w:szCs w:val="24"/>
          <w:lang w:val="en-US" w:eastAsia="zh-CN"/>
        </w:rPr>
        <w:t>在满足以上</w:t>
      </w:r>
      <w:r>
        <w:rPr>
          <w:rFonts w:hint="eastAsia" w:asciiTheme="minorHAnsi" w:eastAsiaTheme="minorEastAsia"/>
          <w:b/>
          <w:bCs/>
          <w:sz w:val="24"/>
          <w:szCs w:val="24"/>
          <w:lang w:val="en-US" w:eastAsia="zh-CN"/>
        </w:rPr>
        <w:t>三点必备</w:t>
      </w:r>
      <w:r>
        <w:rPr>
          <w:rFonts w:hint="default"/>
          <w:b/>
          <w:bCs/>
          <w:sz w:val="24"/>
          <w:szCs w:val="24"/>
          <w:lang w:val="en-US" w:eastAsia="zh-CN"/>
        </w:rPr>
        <w:t>条件的基础上，达到以下条件之一即可</w:t>
      </w:r>
    </w:p>
    <w:p>
      <w:pPr>
        <w:numPr>
          <w:ilvl w:val="0"/>
          <w:numId w:val="0"/>
        </w:numPr>
        <w:spacing w:line="360" w:lineRule="auto"/>
        <w:ind w:firstLine="240" w:firstLineChars="100"/>
        <w:rPr>
          <w:rFonts w:hint="default"/>
          <w:sz w:val="24"/>
          <w:szCs w:val="24"/>
          <w:lang w:val="en-US" w:eastAsia="zh-CN"/>
        </w:rPr>
      </w:pPr>
      <w:r>
        <w:rPr>
          <w:rFonts w:hint="eastAsia" w:asciiTheme="minorHAnsi" w:eastAsiaTheme="minorEastAsia"/>
          <w:sz w:val="24"/>
          <w:szCs w:val="24"/>
          <w:lang w:val="en-US" w:eastAsia="zh-CN"/>
        </w:rPr>
        <w:t>（1）</w:t>
      </w:r>
      <w:r>
        <w:rPr>
          <w:rFonts w:hint="default"/>
          <w:sz w:val="24"/>
          <w:szCs w:val="24"/>
          <w:lang w:val="en-US" w:eastAsia="zh-CN"/>
        </w:rPr>
        <w:t>企业拥有有效期内的1项（含）以上1类知识产权或2项（含）以上2类知识产权</w:t>
      </w:r>
    </w:p>
    <w:p>
      <w:pPr>
        <w:numPr>
          <w:ilvl w:val="0"/>
          <w:numId w:val="0"/>
        </w:numPr>
        <w:spacing w:line="360" w:lineRule="auto"/>
        <w:ind w:firstLine="240" w:firstLineChars="100"/>
        <w:rPr>
          <w:rFonts w:hint="default"/>
          <w:sz w:val="24"/>
          <w:szCs w:val="24"/>
          <w:lang w:val="en-US" w:eastAsia="zh-CN"/>
        </w:rPr>
      </w:pPr>
      <w:r>
        <w:rPr>
          <w:rFonts w:hint="eastAsia" w:asciiTheme="minorHAnsi" w:eastAsiaTheme="minorEastAsia"/>
          <w:sz w:val="24"/>
          <w:szCs w:val="24"/>
          <w:lang w:val="en-US" w:eastAsia="zh-CN"/>
        </w:rPr>
        <w:t>（2）</w:t>
      </w:r>
      <w:r>
        <w:rPr>
          <w:rFonts w:hint="default"/>
          <w:sz w:val="24"/>
          <w:szCs w:val="24"/>
          <w:lang w:val="en-US" w:eastAsia="zh-CN"/>
        </w:rPr>
        <w:t>企业拥有有效期内的软件企业证书和软件产品证书</w:t>
      </w:r>
    </w:p>
    <w:p>
      <w:pPr>
        <w:numPr>
          <w:ilvl w:val="0"/>
          <w:numId w:val="0"/>
        </w:numPr>
        <w:spacing w:line="360" w:lineRule="auto"/>
        <w:ind w:firstLine="240" w:firstLineChars="100"/>
        <w:rPr>
          <w:rFonts w:hint="default"/>
          <w:sz w:val="24"/>
          <w:szCs w:val="24"/>
          <w:lang w:val="en-US" w:eastAsia="zh-CN"/>
        </w:rPr>
      </w:pPr>
      <w:r>
        <w:rPr>
          <w:rFonts w:hint="eastAsia" w:asciiTheme="minorHAnsi" w:eastAsiaTheme="minorEastAsia"/>
          <w:sz w:val="24"/>
          <w:szCs w:val="24"/>
          <w:lang w:val="en-US" w:eastAsia="zh-CN"/>
        </w:rPr>
        <w:t>（3）</w:t>
      </w:r>
      <w:r>
        <w:rPr>
          <w:rFonts w:hint="default"/>
          <w:sz w:val="24"/>
          <w:szCs w:val="24"/>
          <w:lang w:val="en-US" w:eastAsia="zh-CN"/>
        </w:rPr>
        <w:t>企业获得国家级创新创业大赛决赛优秀奖（含）以上名次，或获得省级创新创业大赛决赛三等奖（含）以上名次</w:t>
      </w:r>
      <w:r>
        <w:rPr>
          <w:rFonts w:hint="eastAsia" w:asciiTheme="minorHAnsi" w:eastAsiaTheme="minorEastAsia"/>
          <w:sz w:val="24"/>
          <w:szCs w:val="24"/>
          <w:lang w:val="en-US" w:eastAsia="zh-CN"/>
        </w:rPr>
        <w:t>；</w:t>
      </w:r>
      <w:r>
        <w:rPr>
          <w:rFonts w:hint="default"/>
          <w:sz w:val="24"/>
          <w:szCs w:val="24"/>
          <w:lang w:val="en-US" w:eastAsia="zh-CN"/>
        </w:rPr>
        <w:t>且企业拥有有效期内的1项（含）以上知识产权</w:t>
      </w:r>
    </w:p>
    <w:p>
      <w:pPr>
        <w:numPr>
          <w:ilvl w:val="0"/>
          <w:numId w:val="0"/>
        </w:numPr>
        <w:spacing w:line="360" w:lineRule="auto"/>
        <w:ind w:firstLine="240" w:firstLineChars="100"/>
        <w:rPr>
          <w:rFonts w:hint="default"/>
          <w:sz w:val="24"/>
          <w:szCs w:val="24"/>
          <w:lang w:val="en-US" w:eastAsia="zh-CN"/>
        </w:rPr>
      </w:pPr>
      <w:r>
        <w:rPr>
          <w:rFonts w:hint="eastAsia" w:asciiTheme="minorHAnsi" w:eastAsiaTheme="minorEastAsia"/>
          <w:sz w:val="24"/>
          <w:szCs w:val="24"/>
          <w:lang w:val="en-US" w:eastAsia="zh-CN"/>
        </w:rPr>
        <w:t>（4）</w:t>
      </w:r>
      <w:r>
        <w:rPr>
          <w:rFonts w:hint="default"/>
          <w:sz w:val="24"/>
          <w:szCs w:val="24"/>
          <w:lang w:val="en-US" w:eastAsia="zh-CN"/>
        </w:rPr>
        <w:t>企业拥有有效期内的国家高新技术企业资格证书或天津市高新技术企业资格证书</w:t>
      </w:r>
    </w:p>
    <w:p>
      <w:pPr>
        <w:numPr>
          <w:ilvl w:val="0"/>
          <w:numId w:val="0"/>
        </w:numPr>
        <w:spacing w:line="360" w:lineRule="auto"/>
        <w:ind w:firstLine="240" w:firstLineChars="100"/>
        <w:rPr>
          <w:rFonts w:hint="default"/>
          <w:sz w:val="24"/>
          <w:szCs w:val="24"/>
          <w:lang w:val="en-US" w:eastAsia="zh-CN"/>
        </w:rPr>
      </w:pPr>
      <w:r>
        <w:rPr>
          <w:rFonts w:hint="eastAsia" w:asciiTheme="minorHAnsi" w:eastAsiaTheme="minorEastAsia"/>
          <w:sz w:val="24"/>
          <w:szCs w:val="24"/>
          <w:lang w:val="en-US" w:eastAsia="zh-CN"/>
        </w:rPr>
        <w:t>（5）</w:t>
      </w:r>
      <w:r>
        <w:rPr>
          <w:rFonts w:hint="default"/>
          <w:sz w:val="24"/>
          <w:szCs w:val="24"/>
          <w:lang w:val="en-US" w:eastAsia="zh-CN"/>
        </w:rPr>
        <w:t>企业获得国家级或省部级科技奖励</w:t>
      </w:r>
    </w:p>
    <w:p>
      <w:pPr>
        <w:numPr>
          <w:ilvl w:val="0"/>
          <w:numId w:val="0"/>
        </w:numPr>
        <w:spacing w:line="360" w:lineRule="auto"/>
        <w:ind w:firstLine="240" w:firstLineChars="100"/>
        <w:rPr>
          <w:rFonts w:hint="default"/>
          <w:sz w:val="24"/>
          <w:szCs w:val="24"/>
          <w:lang w:val="en-US" w:eastAsia="zh-CN"/>
        </w:rPr>
      </w:pPr>
      <w:r>
        <w:rPr>
          <w:rFonts w:hint="eastAsia" w:asciiTheme="minorHAnsi" w:eastAsiaTheme="minorEastAsia"/>
          <w:sz w:val="24"/>
          <w:szCs w:val="24"/>
          <w:lang w:val="en-US" w:eastAsia="zh-CN"/>
        </w:rPr>
        <w:t>（6）</w:t>
      </w:r>
      <w:r>
        <w:rPr>
          <w:rFonts w:hint="default"/>
          <w:sz w:val="24"/>
          <w:szCs w:val="24"/>
          <w:lang w:val="en-US" w:eastAsia="zh-CN"/>
        </w:rPr>
        <w:t>企业拥有经认定的国家级或省部级研发机构</w:t>
      </w:r>
    </w:p>
    <w:p>
      <w:pPr>
        <w:numPr>
          <w:ilvl w:val="0"/>
          <w:numId w:val="0"/>
        </w:numPr>
        <w:spacing w:line="360" w:lineRule="auto"/>
        <w:ind w:firstLine="240" w:firstLineChars="100"/>
        <w:rPr>
          <w:rFonts w:hint="default"/>
          <w:sz w:val="24"/>
          <w:szCs w:val="24"/>
          <w:lang w:val="en-US" w:eastAsia="zh-CN"/>
        </w:rPr>
      </w:pPr>
      <w:r>
        <w:rPr>
          <w:rFonts w:hint="eastAsia" w:asciiTheme="minorHAnsi" w:eastAsiaTheme="minorEastAsia"/>
          <w:sz w:val="24"/>
          <w:szCs w:val="24"/>
          <w:lang w:val="en-US" w:eastAsia="zh-CN"/>
        </w:rPr>
        <w:t>（7）</w:t>
      </w:r>
      <w:r>
        <w:rPr>
          <w:rFonts w:hint="default"/>
          <w:sz w:val="24"/>
          <w:szCs w:val="24"/>
          <w:lang w:val="en-US" w:eastAsia="zh-CN"/>
        </w:rPr>
        <w:t>企业参加制定过国际标准、国家标准、行业标准、地方标准、团体标准或企业标准</w:t>
      </w:r>
    </w:p>
    <w:p>
      <w:pPr>
        <w:numPr>
          <w:ilvl w:val="0"/>
          <w:numId w:val="0"/>
        </w:numPr>
        <w:spacing w:line="360" w:lineRule="auto"/>
        <w:ind w:firstLine="240" w:firstLineChars="100"/>
        <w:rPr>
          <w:rFonts w:hint="default"/>
          <w:sz w:val="24"/>
          <w:szCs w:val="24"/>
          <w:lang w:val="en-US" w:eastAsia="zh-CN"/>
        </w:rPr>
      </w:pPr>
      <w:r>
        <w:rPr>
          <w:rFonts w:hint="eastAsia" w:asciiTheme="minorHAnsi" w:eastAsiaTheme="minorEastAsia"/>
          <w:sz w:val="24"/>
          <w:szCs w:val="24"/>
          <w:lang w:val="en-US" w:eastAsia="zh-CN"/>
        </w:rPr>
        <w:t>（8）</w:t>
      </w:r>
      <w:r>
        <w:rPr>
          <w:rFonts w:hint="default"/>
          <w:sz w:val="24"/>
          <w:szCs w:val="24"/>
          <w:lang w:val="en-US" w:eastAsia="zh-CN"/>
        </w:rPr>
        <w:t>企业一次性获得风险投资100万元（含）以上（或等值外币）</w:t>
      </w:r>
    </w:p>
    <w:p>
      <w:pPr>
        <w:numPr>
          <w:ilvl w:val="0"/>
          <w:numId w:val="0"/>
        </w:numPr>
        <w:spacing w:line="360" w:lineRule="auto"/>
        <w:ind w:firstLine="240" w:firstLineChars="100"/>
        <w:rPr>
          <w:rFonts w:hint="default"/>
          <w:sz w:val="24"/>
          <w:szCs w:val="24"/>
          <w:lang w:val="en-US" w:eastAsia="zh-CN"/>
        </w:rPr>
      </w:pPr>
      <w:r>
        <w:rPr>
          <w:rFonts w:hint="eastAsia" w:asciiTheme="minorHAnsi" w:eastAsiaTheme="minorEastAsia"/>
          <w:sz w:val="24"/>
          <w:szCs w:val="24"/>
          <w:lang w:val="en-US" w:eastAsia="zh-CN"/>
        </w:rPr>
        <w:t>（9）</w:t>
      </w:r>
      <w:r>
        <w:rPr>
          <w:rFonts w:hint="default"/>
          <w:sz w:val="24"/>
          <w:szCs w:val="24"/>
          <w:lang w:val="en-US" w:eastAsia="zh-CN"/>
        </w:rPr>
        <w:t>企业获得国家级或省部级科技计划项目（课题）立项</w:t>
      </w:r>
    </w:p>
    <w:p>
      <w:pPr>
        <w:numPr>
          <w:ilvl w:val="0"/>
          <w:numId w:val="0"/>
        </w:numPr>
        <w:spacing w:line="360" w:lineRule="auto"/>
        <w:rPr>
          <w:rFonts w:hint="default"/>
          <w:sz w:val="24"/>
          <w:szCs w:val="24"/>
          <w:lang w:val="en-US" w:eastAsia="zh-CN"/>
        </w:rPr>
      </w:pPr>
    </w:p>
    <w:p>
      <w:pPr>
        <w:pStyle w:val="4"/>
        <w:bidi w:val="0"/>
        <w:rPr>
          <w:rFonts w:hint="default"/>
          <w:lang w:val="en-US" w:eastAsia="zh-CN"/>
        </w:rPr>
      </w:pPr>
      <w:r>
        <w:rPr>
          <w:rFonts w:hint="eastAsia"/>
          <w:lang w:val="en-US" w:eastAsia="zh-CN"/>
        </w:rPr>
        <w:t>二、所需材料清单</w:t>
      </w:r>
    </w:p>
    <w:p>
      <w:pPr>
        <w:numPr>
          <w:ilvl w:val="0"/>
          <w:numId w:val="0"/>
        </w:numPr>
        <w:spacing w:line="360" w:lineRule="auto"/>
        <w:rPr>
          <w:rFonts w:hint="eastAsia" w:asciiTheme="minorHAnsi" w:eastAsiaTheme="minorEastAsia"/>
          <w:b/>
          <w:bCs/>
          <w:sz w:val="24"/>
          <w:szCs w:val="24"/>
          <w:lang w:val="en-US" w:eastAsia="zh-CN"/>
        </w:rPr>
      </w:pPr>
      <w:r>
        <w:rPr>
          <w:rFonts w:hint="eastAsia"/>
          <w:b/>
          <w:bCs/>
          <w:sz w:val="24"/>
          <w:szCs w:val="24"/>
          <w:lang w:val="en-US" w:eastAsia="zh-CN"/>
        </w:rPr>
        <w:t>1、</w:t>
      </w:r>
      <w:r>
        <w:rPr>
          <w:rFonts w:hint="eastAsia" w:asciiTheme="minorHAnsi" w:eastAsiaTheme="minorEastAsia"/>
          <w:b/>
          <w:bCs/>
          <w:sz w:val="24"/>
          <w:szCs w:val="24"/>
          <w:lang w:val="en-US" w:eastAsia="zh-CN"/>
        </w:rPr>
        <w:t>科服网账号和密码（网址：https://www.tten.cn/）</w:t>
      </w:r>
    </w:p>
    <w:p>
      <w:pPr>
        <w:numPr>
          <w:ilvl w:val="0"/>
          <w:numId w:val="0"/>
        </w:numPr>
        <w:spacing w:line="360" w:lineRule="auto"/>
        <w:ind w:firstLine="240" w:firstLineChars="100"/>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如果企业之前申报过天津市科技型中小企业，就会产生科服网的账号和密码，如没有账号，请登陆科服网https://www.tten.cn/进行注册。</w:t>
      </w:r>
    </w:p>
    <w:p>
      <w:pPr>
        <w:numPr>
          <w:ilvl w:val="0"/>
          <w:numId w:val="0"/>
        </w:numPr>
        <w:spacing w:line="360" w:lineRule="auto"/>
        <w:rPr>
          <w:rFonts w:hint="eastAsia" w:asciiTheme="minorHAnsi" w:eastAsiaTheme="minorEastAsia"/>
          <w:b/>
          <w:bCs/>
          <w:sz w:val="24"/>
          <w:szCs w:val="24"/>
          <w:lang w:val="en-US" w:eastAsia="zh-CN"/>
        </w:rPr>
      </w:pPr>
      <w:r>
        <w:rPr>
          <w:rFonts w:hint="eastAsia"/>
          <w:b/>
          <w:bCs/>
          <w:sz w:val="24"/>
          <w:szCs w:val="24"/>
          <w:lang w:val="en-US" w:eastAsia="zh-CN"/>
        </w:rPr>
        <w:t>2、</w:t>
      </w:r>
      <w:r>
        <w:rPr>
          <w:rFonts w:hint="eastAsia" w:asciiTheme="minorHAnsi" w:eastAsiaTheme="minorEastAsia"/>
          <w:b/>
          <w:bCs/>
          <w:sz w:val="24"/>
          <w:szCs w:val="24"/>
          <w:lang w:val="en-US" w:eastAsia="zh-CN"/>
        </w:rPr>
        <w:t>企业营业执照</w:t>
      </w:r>
    </w:p>
    <w:p>
      <w:pPr>
        <w:numPr>
          <w:ilvl w:val="0"/>
          <w:numId w:val="0"/>
        </w:numPr>
        <w:spacing w:line="360" w:lineRule="auto"/>
        <w:ind w:firstLine="240" w:firstLineChars="100"/>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注：如是营业执照复印件请加盖企业公章，如是营业执照原件扫描件彩版就无需加盖公章。</w:t>
      </w:r>
    </w:p>
    <w:p>
      <w:pPr>
        <w:numPr>
          <w:ilvl w:val="0"/>
          <w:numId w:val="0"/>
        </w:numPr>
        <w:spacing w:line="360" w:lineRule="auto"/>
        <w:ind w:firstLine="240" w:firstLineChars="100"/>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如企业营业执照做过变更，则提供变更手续合格证明文件。</w:t>
      </w:r>
    </w:p>
    <w:p>
      <w:pPr>
        <w:numPr>
          <w:ilvl w:val="0"/>
          <w:numId w:val="0"/>
        </w:numPr>
        <w:spacing w:line="360" w:lineRule="auto"/>
        <w:rPr>
          <w:rFonts w:hint="eastAsia" w:asciiTheme="minorHAnsi" w:eastAsiaTheme="minorEastAsia"/>
          <w:b/>
          <w:bCs/>
          <w:sz w:val="24"/>
          <w:szCs w:val="24"/>
          <w:lang w:val="en-US" w:eastAsia="zh-CN"/>
        </w:rPr>
      </w:pPr>
      <w:r>
        <w:rPr>
          <w:rFonts w:hint="eastAsia"/>
          <w:b/>
          <w:bCs/>
          <w:sz w:val="24"/>
          <w:szCs w:val="24"/>
          <w:lang w:val="en-US" w:eastAsia="zh-CN"/>
        </w:rPr>
        <w:t>3、</w:t>
      </w:r>
      <w:r>
        <w:rPr>
          <w:rFonts w:hint="eastAsia" w:asciiTheme="minorHAnsi" w:eastAsiaTheme="minorEastAsia"/>
          <w:b/>
          <w:bCs/>
          <w:sz w:val="24"/>
          <w:szCs w:val="24"/>
          <w:lang w:val="en-US" w:eastAsia="zh-CN"/>
        </w:rPr>
        <w:t>营业收入佐证材料</w:t>
      </w:r>
    </w:p>
    <w:p>
      <w:pPr>
        <w:numPr>
          <w:ilvl w:val="0"/>
          <w:numId w:val="0"/>
        </w:numPr>
        <w:spacing w:line="360" w:lineRule="auto"/>
        <w:ind w:firstLine="240" w:firstLineChars="100"/>
        <w:rPr>
          <w:rFonts w:hint="eastAsia" w:asciiTheme="minorHAnsi" w:eastAsiaTheme="minorEastAsia"/>
          <w:sz w:val="24"/>
          <w:szCs w:val="24"/>
          <w:lang w:val="en-US" w:eastAsia="zh-CN"/>
        </w:rPr>
      </w:pPr>
      <w:r>
        <w:rPr>
          <w:rFonts w:hint="eastAsia"/>
          <w:sz w:val="24"/>
          <w:szCs w:val="24"/>
          <w:lang w:val="en-US" w:eastAsia="zh-CN"/>
        </w:rPr>
        <w:t>上一年度企业所得税汇算清缴一整套表</w:t>
      </w:r>
      <w:r>
        <w:rPr>
          <w:rFonts w:hint="eastAsia" w:asciiTheme="minorHAnsi" w:eastAsiaTheme="minorEastAsia"/>
          <w:sz w:val="24"/>
          <w:szCs w:val="24"/>
          <w:lang w:val="en-US" w:eastAsia="zh-CN"/>
        </w:rPr>
        <w:t>（至少包含A类报表、一般企业收入明细表、资产负债表、利润表、现金流量表），报表每一页都需加盖公章并加盖骑缝章。</w:t>
      </w:r>
      <w:r>
        <w:rPr>
          <w:rFonts w:hint="eastAsia"/>
          <w:sz w:val="24"/>
          <w:szCs w:val="24"/>
          <w:lang w:val="en-US" w:eastAsia="zh-CN"/>
        </w:rPr>
        <w:t>（报表税款所属时间应为：上一年度1月1日-12月31日）</w:t>
      </w:r>
    </w:p>
    <w:p>
      <w:pPr>
        <w:numPr>
          <w:ilvl w:val="0"/>
          <w:numId w:val="0"/>
        </w:numPr>
        <w:spacing w:line="360" w:lineRule="auto"/>
        <w:rPr>
          <w:rFonts w:hint="eastAsia" w:asciiTheme="minorHAnsi" w:eastAsiaTheme="minorEastAsia"/>
          <w:b/>
          <w:bCs/>
          <w:sz w:val="24"/>
          <w:szCs w:val="24"/>
          <w:lang w:val="en-US" w:eastAsia="zh-CN"/>
        </w:rPr>
      </w:pPr>
      <w:r>
        <w:rPr>
          <w:rFonts w:hint="eastAsia"/>
          <w:b/>
          <w:bCs/>
          <w:sz w:val="24"/>
          <w:szCs w:val="24"/>
          <w:lang w:val="en-US" w:eastAsia="zh-CN"/>
        </w:rPr>
        <w:t>4、</w:t>
      </w:r>
      <w:r>
        <w:rPr>
          <w:rFonts w:hint="eastAsia" w:asciiTheme="minorHAnsi" w:eastAsiaTheme="minorEastAsia"/>
          <w:b/>
          <w:bCs/>
          <w:sz w:val="24"/>
          <w:szCs w:val="24"/>
          <w:lang w:val="en-US" w:eastAsia="zh-CN"/>
        </w:rPr>
        <w:t>研究开发费用佐证材料</w:t>
      </w:r>
    </w:p>
    <w:p>
      <w:pPr>
        <w:numPr>
          <w:ilvl w:val="0"/>
          <w:numId w:val="0"/>
        </w:numPr>
        <w:spacing w:line="360" w:lineRule="auto"/>
        <w:ind w:firstLine="240" w:firstLineChars="100"/>
        <w:rPr>
          <w:rFonts w:hint="eastAsia" w:asciiTheme="minorHAnsi" w:eastAsiaTheme="minorEastAsia"/>
          <w:sz w:val="24"/>
          <w:szCs w:val="24"/>
          <w:lang w:val="en-US" w:eastAsia="zh-CN"/>
        </w:rPr>
      </w:pPr>
      <w:r>
        <w:rPr>
          <w:rFonts w:hint="eastAsia"/>
          <w:sz w:val="24"/>
          <w:szCs w:val="24"/>
          <w:lang w:val="en-US" w:eastAsia="zh-CN"/>
        </w:rPr>
        <w:t>（1）</w:t>
      </w:r>
      <w:r>
        <w:rPr>
          <w:rFonts w:hint="eastAsia" w:asciiTheme="minorHAnsi" w:eastAsiaTheme="minorEastAsia"/>
          <w:sz w:val="24"/>
          <w:szCs w:val="24"/>
          <w:lang w:val="en-US" w:eastAsia="zh-CN"/>
        </w:rPr>
        <w:t>企业如果享受了上一年度研究开发费用税前加计扣除政策，则企业可以提供上一年度《研发费用加计扣除优惠明细表》（以下简称《明细表》）佐证研究开发经费数据。</w:t>
      </w:r>
    </w:p>
    <w:p>
      <w:pPr>
        <w:numPr>
          <w:ilvl w:val="0"/>
          <w:numId w:val="0"/>
        </w:numPr>
        <w:spacing w:line="360" w:lineRule="auto"/>
        <w:ind w:firstLine="240" w:firstLineChars="100"/>
        <w:rPr>
          <w:rFonts w:hint="eastAsia" w:asciiTheme="minorHAnsi" w:eastAsiaTheme="minorEastAsia"/>
          <w:sz w:val="24"/>
          <w:szCs w:val="24"/>
          <w:lang w:val="en-US" w:eastAsia="zh-CN"/>
        </w:rPr>
      </w:pPr>
      <w:r>
        <w:rPr>
          <w:rFonts w:hint="eastAsia"/>
          <w:sz w:val="24"/>
          <w:szCs w:val="24"/>
          <w:lang w:val="en-US" w:eastAsia="zh-CN"/>
        </w:rPr>
        <w:t>（2）</w:t>
      </w:r>
      <w:r>
        <w:rPr>
          <w:rFonts w:hint="eastAsia" w:asciiTheme="minorHAnsi" w:eastAsiaTheme="minorEastAsia"/>
          <w:sz w:val="24"/>
          <w:szCs w:val="24"/>
          <w:lang w:val="en-US" w:eastAsia="zh-CN"/>
        </w:rPr>
        <w:t>企业如果没有享受上一年度研究开发费用税前加计扣除政策，则企业可以提供研究开发费用专项审计报告佐证研究开发经费数据。</w:t>
      </w:r>
      <w:bookmarkStart w:id="0" w:name="_GoBack"/>
      <w:bookmarkEnd w:id="0"/>
    </w:p>
    <w:p>
      <w:pPr>
        <w:numPr>
          <w:ilvl w:val="0"/>
          <w:numId w:val="0"/>
        </w:numPr>
        <w:spacing w:line="360" w:lineRule="auto"/>
        <w:ind w:firstLine="240" w:firstLineChars="100"/>
        <w:rPr>
          <w:rFonts w:hint="eastAsia" w:asciiTheme="minorHAnsi" w:eastAsiaTheme="minorEastAsia"/>
          <w:sz w:val="24"/>
          <w:szCs w:val="24"/>
          <w:lang w:val="en-US" w:eastAsia="zh-CN"/>
        </w:rPr>
      </w:pPr>
      <w:r>
        <w:rPr>
          <w:rFonts w:hint="eastAsia"/>
          <w:sz w:val="24"/>
          <w:szCs w:val="24"/>
          <w:lang w:val="en-US" w:eastAsia="zh-CN"/>
        </w:rPr>
        <w:t>（3）</w:t>
      </w:r>
      <w:r>
        <w:rPr>
          <w:rFonts w:hint="eastAsia" w:asciiTheme="minorHAnsi" w:eastAsiaTheme="minorEastAsia"/>
          <w:sz w:val="24"/>
          <w:szCs w:val="24"/>
          <w:lang w:val="en-US" w:eastAsia="zh-CN"/>
        </w:rPr>
        <w:t>如果企业不能提供研究开发费用佐证材料，评价时研究开发经费需填写为0。</w:t>
      </w:r>
    </w:p>
    <w:p>
      <w:pPr>
        <w:numPr>
          <w:ilvl w:val="0"/>
          <w:numId w:val="0"/>
        </w:numPr>
        <w:spacing w:line="360" w:lineRule="auto"/>
        <w:rPr>
          <w:rFonts w:hint="eastAsia" w:asciiTheme="minorHAnsi" w:eastAsiaTheme="minorEastAsia"/>
          <w:b/>
          <w:bCs/>
          <w:sz w:val="24"/>
          <w:szCs w:val="24"/>
          <w:lang w:val="en-US" w:eastAsia="zh-CN"/>
        </w:rPr>
      </w:pPr>
      <w:r>
        <w:rPr>
          <w:rFonts w:hint="eastAsia"/>
          <w:b/>
          <w:bCs/>
          <w:sz w:val="24"/>
          <w:szCs w:val="24"/>
          <w:lang w:val="en-US" w:eastAsia="zh-CN"/>
        </w:rPr>
        <w:t>5、</w:t>
      </w:r>
      <w:r>
        <w:rPr>
          <w:rFonts w:hint="eastAsia" w:asciiTheme="minorHAnsi" w:eastAsiaTheme="minorEastAsia"/>
          <w:b/>
          <w:bCs/>
          <w:sz w:val="24"/>
          <w:szCs w:val="24"/>
          <w:lang w:val="en-US" w:eastAsia="zh-CN"/>
        </w:rPr>
        <w:t>知识产权</w:t>
      </w:r>
    </w:p>
    <w:p>
      <w:pPr>
        <w:numPr>
          <w:ilvl w:val="0"/>
          <w:numId w:val="0"/>
        </w:numPr>
        <w:spacing w:line="360" w:lineRule="auto"/>
        <w:ind w:firstLine="240" w:firstLineChars="100"/>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注：</w:t>
      </w:r>
      <w:r>
        <w:rPr>
          <w:rFonts w:hint="eastAsia"/>
          <w:sz w:val="24"/>
          <w:szCs w:val="24"/>
          <w:lang w:val="en-US" w:eastAsia="zh-CN"/>
        </w:rPr>
        <w:t>（1）</w:t>
      </w:r>
      <w:r>
        <w:rPr>
          <w:rFonts w:hint="eastAsia" w:asciiTheme="minorHAnsi" w:eastAsiaTheme="minorEastAsia"/>
          <w:sz w:val="24"/>
          <w:szCs w:val="24"/>
          <w:lang w:val="en-US" w:eastAsia="zh-CN"/>
        </w:rPr>
        <w:t>如果企业的知识产权为软件著作权，则需提供软件著作权证书。</w:t>
      </w:r>
    </w:p>
    <w:p>
      <w:pPr>
        <w:numPr>
          <w:ilvl w:val="0"/>
          <w:numId w:val="0"/>
        </w:numPr>
        <w:spacing w:line="360" w:lineRule="auto"/>
        <w:ind w:firstLine="240" w:firstLineChars="100"/>
        <w:rPr>
          <w:rFonts w:hint="eastAsia" w:asciiTheme="minorHAnsi" w:eastAsiaTheme="minorEastAsia"/>
          <w:sz w:val="24"/>
          <w:szCs w:val="24"/>
          <w:lang w:val="en-US" w:eastAsia="zh-CN"/>
        </w:rPr>
      </w:pPr>
      <w:r>
        <w:rPr>
          <w:rFonts w:hint="eastAsia"/>
          <w:sz w:val="24"/>
          <w:szCs w:val="24"/>
          <w:lang w:val="en-US" w:eastAsia="zh-CN"/>
        </w:rPr>
        <w:t>（2）</w:t>
      </w:r>
      <w:r>
        <w:rPr>
          <w:rFonts w:hint="eastAsia" w:asciiTheme="minorHAnsi" w:eastAsiaTheme="minorEastAsia"/>
          <w:sz w:val="24"/>
          <w:szCs w:val="24"/>
          <w:lang w:val="en-US" w:eastAsia="zh-CN"/>
        </w:rPr>
        <w:t>如果企业知识产权为实用新型或发明专利，专利证书上申请人名称和企业名称一致则不需要提供专利证书，如企业做过名称变更则需要提供专利证书。</w:t>
      </w:r>
    </w:p>
    <w:p>
      <w:pPr>
        <w:numPr>
          <w:ilvl w:val="0"/>
          <w:numId w:val="0"/>
        </w:numPr>
        <w:spacing w:line="360" w:lineRule="auto"/>
        <w:ind w:firstLine="240" w:firstLineChars="100"/>
        <w:rPr>
          <w:rFonts w:hint="default" w:asciiTheme="minorHAnsi" w:eastAsiaTheme="minorEastAsia"/>
          <w:sz w:val="24"/>
          <w:szCs w:val="24"/>
          <w:lang w:val="en-US" w:eastAsia="zh-CN"/>
        </w:rPr>
      </w:pPr>
    </w:p>
    <w:p>
      <w:pPr>
        <w:numPr>
          <w:ilvl w:val="0"/>
          <w:numId w:val="0"/>
        </w:numPr>
        <w:spacing w:line="360" w:lineRule="auto"/>
        <w:rPr>
          <w:rFonts w:hint="default"/>
          <w:color w:val="auto"/>
          <w:sz w:val="28"/>
          <w:szCs w:val="28"/>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Traditional Arabic"/>
    <w:panose1 w:val="02020603050405020304"/>
    <w:charset w:val="00"/>
    <w:family w:val="roman"/>
    <w:pitch w:val="default"/>
    <w:sig w:usb0="00000000" w:usb1="00000000" w:usb2="00000008" w:usb3="00000000" w:csb0="000001FF" w:csb1="00000000"/>
  </w:font>
  <w:font w:name="Traditional Arabic">
    <w:panose1 w:val="02020603050405020304"/>
    <w:charset w:val="00"/>
    <w:family w:val="auto"/>
    <w:pitch w:val="default"/>
    <w:sig w:usb0="00006003" w:usb1="80000000" w:usb2="00000008" w:usb3="00000000" w:csb0="00000041" w:csb1="200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3245485"/>
          <wp:effectExtent l="0" t="0" r="8890" b="5715"/>
          <wp:wrapNone/>
          <wp:docPr id="1" name="WordPictureWatermark3624835" descr="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624835" descr="PF"/>
                  <pic:cNvPicPr>
                    <a:picLocks noChangeAspect="1"/>
                  </pic:cNvPicPr>
                </pic:nvPicPr>
                <pic:blipFill>
                  <a:blip r:embed="rId1">
                    <a:lum bright="69998" contrast="-70001"/>
                  </a:blip>
                  <a:stretch>
                    <a:fillRect/>
                  </a:stretch>
                </pic:blipFill>
                <pic:spPr>
                  <a:xfrm>
                    <a:off x="0" y="0"/>
                    <a:ext cx="5274310" cy="3245485"/>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0614BD"/>
    <w:multiLevelType w:val="singleLevel"/>
    <w:tmpl w:val="8F0614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901D8"/>
    <w:rsid w:val="00636F9E"/>
    <w:rsid w:val="00E23E96"/>
    <w:rsid w:val="0F5B4566"/>
    <w:rsid w:val="107C23E7"/>
    <w:rsid w:val="11C959A9"/>
    <w:rsid w:val="17F3405D"/>
    <w:rsid w:val="1A070088"/>
    <w:rsid w:val="1C2F1701"/>
    <w:rsid w:val="22BD5056"/>
    <w:rsid w:val="32527711"/>
    <w:rsid w:val="4022763D"/>
    <w:rsid w:val="4D3915B7"/>
    <w:rsid w:val="568901D8"/>
    <w:rsid w:val="57174BF7"/>
    <w:rsid w:val="5CAD5AD9"/>
    <w:rsid w:val="67484D7E"/>
    <w:rsid w:val="77A01821"/>
    <w:rsid w:val="7F778D7D"/>
    <w:rsid w:val="DDFF61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1"/>
    <w:unhideWhenUsed/>
    <w:qFormat/>
    <w:uiPriority w:val="0"/>
    <w:pPr>
      <w:keepNext/>
      <w:keepLines/>
      <w:spacing w:beforeLines="0" w:beforeAutospacing="0" w:afterLines="0" w:afterAutospacing="0" w:line="440" w:lineRule="exact"/>
      <w:outlineLvl w:val="1"/>
    </w:pPr>
    <w:rPr>
      <w:rFonts w:ascii="Times New Roman" w:hAnsi="Times New Roman" w:eastAsia="宋体"/>
      <w:sz w:val="24"/>
      <w:szCs w:val="2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character" w:customStyle="1" w:styleId="11">
    <w:name w:val="标题 2 Char"/>
    <w:link w:val="3"/>
    <w:qFormat/>
    <w:uiPriority w:val="0"/>
    <w:rPr>
      <w:rFonts w:ascii="Times New Roman" w:hAnsi="Times New Roman" w:eastAsia="宋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2019-07-03T17:20:00Z</dcterms:created>
  <dc:creator>莫忧987225</dc:creator>
  <cp:lastModifiedBy>Administrator</cp:lastModifiedBy>
  <dcterms:modified xsi:type="dcterms:W3CDTF">2020-10-12T02:47:25Z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