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0B5" w:rsidRDefault="00D550B5" w:rsidP="00D550B5">
      <w:pPr>
        <w:spacing w:line="500" w:lineRule="exact"/>
        <w:jc w:val="center"/>
        <w:outlineLvl w:val="1"/>
        <w:rPr>
          <w:rFonts w:eastAsia="方正小标宋简体" w:hint="eastAsia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2019</w:t>
      </w:r>
      <w:r>
        <w:rPr>
          <w:rFonts w:eastAsia="方正小标宋简体" w:hint="eastAsia"/>
          <w:bCs/>
          <w:sz w:val="44"/>
          <w:szCs w:val="44"/>
        </w:rPr>
        <w:t>年天津市支持企业参加境内</w:t>
      </w:r>
    </w:p>
    <w:p w:rsidR="00D550B5" w:rsidRDefault="00D550B5" w:rsidP="00D550B5">
      <w:pPr>
        <w:spacing w:line="500" w:lineRule="exact"/>
        <w:jc w:val="center"/>
        <w:outlineLvl w:val="1"/>
        <w:rPr>
          <w:rFonts w:eastAsia="方正小标宋简体" w:hint="eastAsia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国际性</w:t>
      </w:r>
      <w:bookmarkStart w:id="0" w:name="_Toc533096894"/>
      <w:bookmarkStart w:id="1" w:name="_Toc502681257"/>
      <w:bookmarkStart w:id="2" w:name="_Toc502680116"/>
      <w:r>
        <w:rPr>
          <w:rFonts w:eastAsia="方正小标宋简体" w:hint="eastAsia"/>
          <w:bCs/>
          <w:sz w:val="44"/>
          <w:szCs w:val="44"/>
        </w:rPr>
        <w:t>展会项目申报指南</w:t>
      </w:r>
      <w:bookmarkEnd w:id="0"/>
      <w:bookmarkEnd w:id="1"/>
      <w:bookmarkEnd w:id="2"/>
    </w:p>
    <w:p w:rsidR="00D550B5" w:rsidRDefault="00D550B5" w:rsidP="00D550B5">
      <w:pPr>
        <w:spacing w:line="500" w:lineRule="exact"/>
        <w:jc w:val="center"/>
        <w:outlineLvl w:val="1"/>
        <w:rPr>
          <w:rFonts w:eastAsia="方正小标宋简体"/>
          <w:bCs/>
          <w:sz w:val="44"/>
          <w:szCs w:val="44"/>
        </w:rPr>
      </w:pPr>
    </w:p>
    <w:p w:rsidR="00D550B5" w:rsidRPr="000D4005" w:rsidRDefault="00D550B5" w:rsidP="00D550B5">
      <w:pPr>
        <w:snapToGrid w:val="0"/>
        <w:spacing w:line="60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0D4005">
        <w:rPr>
          <w:rFonts w:ascii="仿宋_GB2312" w:eastAsia="仿宋_GB2312" w:hint="eastAsia"/>
          <w:b/>
          <w:bCs/>
          <w:sz w:val="32"/>
          <w:szCs w:val="32"/>
        </w:rPr>
        <w:t>一、支持内容和标准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对企业参加列入《2019年度境内国际性展会目录》的展位</w:t>
      </w:r>
      <w:proofErr w:type="gramStart"/>
      <w:r w:rsidRPr="00207C98">
        <w:rPr>
          <w:rFonts w:ascii="仿宋_GB2312" w:eastAsia="仿宋_GB2312" w:hint="eastAsia"/>
          <w:bCs/>
          <w:sz w:val="32"/>
          <w:szCs w:val="32"/>
        </w:rPr>
        <w:t>费给予</w:t>
      </w:r>
      <w:proofErr w:type="gramEnd"/>
      <w:r w:rsidRPr="00207C98">
        <w:rPr>
          <w:rFonts w:ascii="仿宋_GB2312" w:eastAsia="仿宋_GB2312" w:hint="eastAsia"/>
          <w:bCs/>
          <w:sz w:val="32"/>
          <w:szCs w:val="32"/>
        </w:rPr>
        <w:t>补助。每家企业每个展会最多补助2个标准展位，补助比例不超过50%。标准展位为</w:t>
      </w:r>
      <w:smartTag w:uri="urn:schemas-microsoft-com:office:smarttags" w:element="chmetcnv">
        <w:smartTagPr>
          <w:attr w:name="UnitName" w:val="平方米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207C98">
          <w:rPr>
            <w:rFonts w:ascii="仿宋_GB2312" w:eastAsia="仿宋_GB2312" w:hint="eastAsia"/>
            <w:bCs/>
            <w:sz w:val="32"/>
            <w:szCs w:val="32"/>
          </w:rPr>
          <w:t>9平方米</w:t>
        </w:r>
      </w:smartTag>
      <w:r w:rsidRPr="00207C98">
        <w:rPr>
          <w:rFonts w:ascii="仿宋_GB2312" w:eastAsia="仿宋_GB2312" w:hint="eastAsia"/>
          <w:bCs/>
          <w:sz w:val="32"/>
          <w:szCs w:val="32"/>
        </w:rPr>
        <w:t>，单个展位超过</w:t>
      </w:r>
      <w:smartTag w:uri="urn:schemas-microsoft-com:office:smarttags" w:element="chmetcnv">
        <w:smartTagPr>
          <w:attr w:name="UnitName" w:val="平方米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207C98">
          <w:rPr>
            <w:rFonts w:ascii="仿宋_GB2312" w:eastAsia="仿宋_GB2312" w:hint="eastAsia"/>
            <w:bCs/>
            <w:sz w:val="32"/>
            <w:szCs w:val="32"/>
          </w:rPr>
          <w:t>9平方米</w:t>
        </w:r>
      </w:smartTag>
      <w:r w:rsidRPr="00207C98">
        <w:rPr>
          <w:rFonts w:ascii="仿宋_GB2312" w:eastAsia="仿宋_GB2312" w:hint="eastAsia"/>
          <w:bCs/>
          <w:sz w:val="32"/>
          <w:szCs w:val="32"/>
        </w:rPr>
        <w:t>的非标准展位按照</w:t>
      </w:r>
      <w:smartTag w:uri="urn:schemas-microsoft-com:office:smarttags" w:element="chmetcnv">
        <w:smartTagPr>
          <w:attr w:name="UnitName" w:val="平方米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207C98">
          <w:rPr>
            <w:rFonts w:ascii="仿宋_GB2312" w:eastAsia="仿宋_GB2312" w:hint="eastAsia"/>
            <w:bCs/>
            <w:sz w:val="32"/>
            <w:szCs w:val="32"/>
          </w:rPr>
          <w:t>9平方米</w:t>
        </w:r>
      </w:smartTag>
      <w:r w:rsidRPr="00207C98">
        <w:rPr>
          <w:rFonts w:ascii="仿宋_GB2312" w:eastAsia="仿宋_GB2312" w:hint="eastAsia"/>
          <w:bCs/>
          <w:sz w:val="32"/>
          <w:szCs w:val="32"/>
        </w:rPr>
        <w:t>标准展位整数个数计算，不足</w:t>
      </w:r>
      <w:smartTag w:uri="urn:schemas-microsoft-com:office:smarttags" w:element="chmetcnv">
        <w:smartTagPr>
          <w:attr w:name="UnitName" w:val="平方米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207C98">
          <w:rPr>
            <w:rFonts w:ascii="仿宋_GB2312" w:eastAsia="仿宋_GB2312" w:hint="eastAsia"/>
            <w:bCs/>
            <w:sz w:val="32"/>
            <w:szCs w:val="32"/>
          </w:rPr>
          <w:t>9平方米</w:t>
        </w:r>
      </w:smartTag>
      <w:r w:rsidRPr="00207C98">
        <w:rPr>
          <w:rFonts w:ascii="仿宋_GB2312" w:eastAsia="仿宋_GB2312" w:hint="eastAsia"/>
          <w:bCs/>
          <w:sz w:val="32"/>
          <w:szCs w:val="32"/>
        </w:rPr>
        <w:t>的展位不予支持。对“天津市重点培育的国际自主品牌”和中华(津门)老字号企业参展展位</w:t>
      </w:r>
      <w:proofErr w:type="gramStart"/>
      <w:r w:rsidRPr="00207C98">
        <w:rPr>
          <w:rFonts w:ascii="仿宋_GB2312" w:eastAsia="仿宋_GB2312" w:hint="eastAsia"/>
          <w:bCs/>
          <w:sz w:val="32"/>
          <w:szCs w:val="32"/>
        </w:rPr>
        <w:t>费支持</w:t>
      </w:r>
      <w:proofErr w:type="gramEnd"/>
      <w:r w:rsidRPr="00207C98">
        <w:rPr>
          <w:rFonts w:ascii="仿宋_GB2312" w:eastAsia="仿宋_GB2312" w:hint="eastAsia"/>
          <w:bCs/>
          <w:sz w:val="32"/>
          <w:szCs w:val="32"/>
        </w:rPr>
        <w:t>比例不超过70%。</w:t>
      </w:r>
    </w:p>
    <w:p w:rsidR="00D550B5" w:rsidRPr="000D4005" w:rsidRDefault="00D550B5" w:rsidP="00D550B5">
      <w:pPr>
        <w:snapToGrid w:val="0"/>
        <w:spacing w:line="60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0D4005">
        <w:rPr>
          <w:rFonts w:ascii="仿宋_GB2312" w:eastAsia="仿宋_GB2312" w:hint="eastAsia"/>
          <w:b/>
          <w:bCs/>
          <w:sz w:val="32"/>
          <w:szCs w:val="32"/>
        </w:rPr>
        <w:t>二、申请支持的项目单位应具备的条件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在我市依法登记注册，具有独立法人资格，财务管理制度健全，会计信息准确完整，纳税和银行信用良好，近五年来无严重违法违规行为，未拖欠应缴还的财政性资金，项目未申报其他财政资金。</w:t>
      </w:r>
    </w:p>
    <w:p w:rsidR="00D550B5" w:rsidRPr="000D4005" w:rsidRDefault="00D550B5" w:rsidP="00D550B5">
      <w:pPr>
        <w:spacing w:line="60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0D4005">
        <w:rPr>
          <w:rFonts w:ascii="仿宋_GB2312" w:eastAsia="仿宋_GB2312" w:hint="eastAsia"/>
          <w:b/>
          <w:bCs/>
          <w:sz w:val="32"/>
          <w:szCs w:val="32"/>
        </w:rPr>
        <w:t>三、申报和审核流程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（一）项目申报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项目单位于</w:t>
      </w:r>
      <w:smartTag w:uri="urn:schemas-microsoft-com:office:smarttags" w:element="chsdate">
        <w:smartTagPr>
          <w:attr w:name="Year" w:val="2019"/>
          <w:attr w:name="Month" w:val="10"/>
          <w:attr w:name="Day" w:val="8"/>
          <w:attr w:name="IsLunarDate" w:val="False"/>
          <w:attr w:name="IsROCDate" w:val="False"/>
        </w:smartTagPr>
        <w:r w:rsidRPr="00207C98">
          <w:rPr>
            <w:rFonts w:ascii="仿宋_GB2312" w:eastAsia="仿宋_GB2312" w:hint="eastAsia"/>
            <w:bCs/>
            <w:sz w:val="32"/>
            <w:szCs w:val="32"/>
          </w:rPr>
          <w:t>2019年10月8日</w:t>
        </w:r>
      </w:smartTag>
      <w:r w:rsidRPr="00207C98">
        <w:rPr>
          <w:rFonts w:ascii="仿宋_GB2312" w:eastAsia="仿宋_GB2312" w:hint="eastAsia"/>
          <w:bCs/>
          <w:sz w:val="32"/>
          <w:szCs w:val="32"/>
        </w:rPr>
        <w:t>至</w:t>
      </w:r>
      <w:smartTag w:uri="urn:schemas-microsoft-com:office:smarttags" w:element="chsdate">
        <w:smartTagPr>
          <w:attr w:name="Year" w:val="2018"/>
          <w:attr w:name="Month" w:val="10"/>
          <w:attr w:name="Day" w:val="18"/>
          <w:attr w:name="IsLunarDate" w:val="False"/>
          <w:attr w:name="IsROCDate" w:val="False"/>
        </w:smartTagPr>
        <w:r w:rsidRPr="00207C98">
          <w:rPr>
            <w:rFonts w:ascii="仿宋_GB2312" w:eastAsia="仿宋_GB2312" w:hint="eastAsia"/>
            <w:bCs/>
            <w:sz w:val="32"/>
            <w:szCs w:val="32"/>
          </w:rPr>
          <w:t>10月18日</w:t>
        </w:r>
      </w:smartTag>
      <w:r w:rsidRPr="00207C98">
        <w:rPr>
          <w:rFonts w:ascii="仿宋_GB2312" w:eastAsia="仿宋_GB2312" w:hint="eastAsia"/>
          <w:bCs/>
          <w:sz w:val="32"/>
          <w:szCs w:val="32"/>
        </w:rPr>
        <w:t>将本年度的项目申报材料</w:t>
      </w:r>
      <w:r w:rsidRPr="00514AE1">
        <w:rPr>
          <w:rFonts w:ascii="仿宋_GB2312" w:eastAsia="仿宋_GB2312" w:hint="eastAsia"/>
          <w:b/>
          <w:bCs/>
          <w:sz w:val="32"/>
          <w:szCs w:val="32"/>
        </w:rPr>
        <w:t>（一式两份）</w:t>
      </w:r>
      <w:r w:rsidRPr="00207C98">
        <w:rPr>
          <w:rFonts w:ascii="仿宋_GB2312" w:eastAsia="仿宋_GB2312" w:hint="eastAsia"/>
          <w:bCs/>
          <w:sz w:val="32"/>
          <w:szCs w:val="32"/>
        </w:rPr>
        <w:t>报送至项目受理单位（天津市和平区大沽北路158号一楼大厅），联系电话：58366501-05。逾期不再受理。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（二）项目审核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lastRenderedPageBreak/>
        <w:t>项目受理单位对项目申报材料进行形式要件审核，通过审核的项目由市商务局委托会计师事务所进行专项审核。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（三）资金分配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市商务局根据资金预算、申报指南和专项审核结果，制定项目资金分配方案，由会计师事务所出具资金分配专项审核报告交市商务局确认。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（四）资金拨付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市商务局商市财政局拨付资金。</w:t>
      </w:r>
    </w:p>
    <w:p w:rsidR="00D550B5" w:rsidRPr="00062003" w:rsidRDefault="00D550B5" w:rsidP="00D550B5">
      <w:pPr>
        <w:spacing w:line="60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062003">
        <w:rPr>
          <w:rFonts w:ascii="仿宋_GB2312" w:eastAsia="仿宋_GB2312" w:hint="eastAsia"/>
          <w:b/>
          <w:bCs/>
          <w:sz w:val="32"/>
          <w:szCs w:val="32"/>
        </w:rPr>
        <w:t>四、需报送的书面申报材料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1．项目申报表；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2．企业购买展位的协议（协议需包含展位面积及金额）；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3．企业汇款水单复印件；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4．企业展位费发票复印件（企业参加组展单位团体参展的，需提供企业展位费发票复印件或组展单位大票）；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5．企业参展照片；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6．企业对外贸易经营者备案登记表复印件；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7．企业海关进出口货物收发货人报关注册登记证书复印；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8．其他单位账户存根；</w:t>
      </w:r>
    </w:p>
    <w:p w:rsidR="00D550B5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9．企业法人代表签字盖章的关于所提交材料真实性的承诺书。</w:t>
      </w:r>
    </w:p>
    <w:p w:rsidR="00D550B5" w:rsidRPr="00207C98" w:rsidRDefault="00D550B5" w:rsidP="00D550B5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07C98">
        <w:rPr>
          <w:rFonts w:ascii="仿宋_GB2312" w:eastAsia="仿宋_GB2312" w:hint="eastAsia"/>
          <w:bCs/>
          <w:sz w:val="32"/>
          <w:szCs w:val="32"/>
        </w:rPr>
        <w:t>以上材料复印件需逐页加盖单位公章和财务章。发票、汇款</w:t>
      </w:r>
      <w:proofErr w:type="gramStart"/>
      <w:r w:rsidRPr="00207C98">
        <w:rPr>
          <w:rFonts w:ascii="仿宋_GB2312" w:eastAsia="仿宋_GB2312" w:hint="eastAsia"/>
          <w:bCs/>
          <w:sz w:val="32"/>
          <w:szCs w:val="32"/>
        </w:rPr>
        <w:t>凭证需验原件</w:t>
      </w:r>
      <w:proofErr w:type="gramEnd"/>
      <w:r w:rsidRPr="00207C98">
        <w:rPr>
          <w:rFonts w:ascii="仿宋_GB2312" w:eastAsia="仿宋_GB2312" w:hint="eastAsia"/>
          <w:bCs/>
          <w:sz w:val="32"/>
          <w:szCs w:val="32"/>
        </w:rPr>
        <w:t>。</w:t>
      </w:r>
    </w:p>
    <w:p w:rsidR="00105772" w:rsidRPr="00D550B5" w:rsidRDefault="00105772">
      <w:bookmarkStart w:id="3" w:name="_GoBack"/>
      <w:bookmarkEnd w:id="3"/>
    </w:p>
    <w:sectPr w:rsidR="00105772" w:rsidRPr="00D55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B5"/>
    <w:rsid w:val="00105772"/>
    <w:rsid w:val="00D5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DC716-3948-480A-8E12-F3C8B17A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0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2019-09-17T02:05:00Z</dcterms:created>
  <dcterms:modified xsi:type="dcterms:W3CDTF">2019-09-17T02:05:00Z</dcterms:modified>
</cp:coreProperties>
</file>