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7C" w:rsidRPr="003D74D3" w:rsidRDefault="0062237C" w:rsidP="0062237C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</w:pPr>
      <w:r w:rsidRPr="003D74D3">
        <w:rPr>
          <w:rStyle w:val="a4"/>
          <w:rFonts w:ascii="Times New Roman" w:eastAsia="黑体" w:hAnsi="Times New Roman" w:cs="Times New Roman"/>
          <w:b w:val="0"/>
          <w:color w:val="000000"/>
          <w:sz w:val="32"/>
          <w:szCs w:val="32"/>
          <w:shd w:val="clear" w:color="auto" w:fill="FFFFFF"/>
        </w:rPr>
        <w:t>附件</w:t>
      </w:r>
      <w:r w:rsidRPr="003D74D3">
        <w:rPr>
          <w:rStyle w:val="a4"/>
          <w:rFonts w:ascii="Times New Roman" w:eastAsia="黑体" w:hAnsi="Times New Roman" w:cs="Times New Roman"/>
          <w:b w:val="0"/>
          <w:color w:val="000000"/>
          <w:sz w:val="32"/>
          <w:szCs w:val="32"/>
          <w:shd w:val="clear" w:color="auto" w:fill="FFFFFF"/>
        </w:rPr>
        <w:t>2</w:t>
      </w:r>
    </w:p>
    <w:p w:rsidR="0062237C" w:rsidRPr="003D74D3" w:rsidRDefault="0062237C" w:rsidP="0062237C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</w:pPr>
      <w:r w:rsidRPr="003D74D3"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  <w:t>水平评价类专业技术人员职业资格</w:t>
      </w:r>
    </w:p>
    <w:p w:rsidR="0062237C" w:rsidRPr="003D74D3" w:rsidRDefault="0062237C" w:rsidP="0062237C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</w:pPr>
      <w:r w:rsidRPr="003D74D3">
        <w:rPr>
          <w:rStyle w:val="a4"/>
          <w:rFonts w:ascii="Times New Roman" w:eastAsia="文星简小标宋" w:hAnsi="Times New Roman" w:cs="Times New Roman"/>
          <w:b w:val="0"/>
          <w:color w:val="000000"/>
          <w:sz w:val="44"/>
          <w:szCs w:val="44"/>
          <w:shd w:val="clear" w:color="auto" w:fill="FFFFFF"/>
        </w:rPr>
        <w:t>与职称对应表</w:t>
      </w:r>
    </w:p>
    <w:p w:rsidR="0062237C" w:rsidRPr="003D74D3" w:rsidRDefault="0062237C" w:rsidP="0062237C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24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905"/>
        <w:gridCol w:w="2332"/>
        <w:gridCol w:w="4352"/>
      </w:tblGrid>
      <w:tr w:rsidR="0062237C" w:rsidRPr="003D74D3" w:rsidTr="00F13DF0">
        <w:trPr>
          <w:trHeight w:val="4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资格名称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文件依据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对应专业技术资格</w:t>
            </w:r>
          </w:p>
        </w:tc>
      </w:tr>
      <w:tr w:rsidR="0062237C" w:rsidRPr="003D74D3" w:rsidTr="00F13DF0">
        <w:trPr>
          <w:trHeight w:val="65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出版专业技术资格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《出版专业技术人员职业资格考试暂行规定》（人发〔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中级资格：编辑（技术编辑或一级校对）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初级资格：助理编辑（助理技术编辑或二级校对）</w:t>
            </w:r>
          </w:p>
        </w:tc>
      </w:tr>
      <w:tr w:rsidR="0062237C" w:rsidRPr="003D74D3" w:rsidTr="00F13DF0">
        <w:trPr>
          <w:trHeight w:val="1113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计算机技术与软件专业技术资格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《计算机技术与软件专业技术资格（水平）考试暂行规定》（国人部发〔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高级资格：高级工程师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中级资格：工程师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初级资格：助理工程师或技术员</w:t>
            </w:r>
          </w:p>
        </w:tc>
      </w:tr>
      <w:tr w:rsidR="0062237C" w:rsidRPr="003D74D3" w:rsidTr="00F13DF0">
        <w:trPr>
          <w:trHeight w:val="435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环境影响评价工程师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《环境影响评价工程师职业资格制度暂行规定》（国人部发〔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通信专业技术资格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《通信专业技术人员职业水平评价暂行规定》国人部发〔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中级资格：工程师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初级资格：助理工程师或技术员</w:t>
            </w:r>
          </w:p>
        </w:tc>
      </w:tr>
      <w:tr w:rsidR="0062237C" w:rsidRPr="003D74D3" w:rsidTr="00F13DF0">
        <w:trPr>
          <w:trHeight w:val="995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机动车检测维修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《机动车检测维修专业技术人员职业水平评价暂行规定》（国人部发〔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机动车检测维修工程师：工程师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机动车检测维修士：助理工程师或技术员</w:t>
            </w:r>
          </w:p>
        </w:tc>
      </w:tr>
      <w:tr w:rsidR="0062237C" w:rsidRPr="003D74D3" w:rsidTr="00F13DF0">
        <w:trPr>
          <w:trHeight w:val="927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社会工作者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《高级社会工作师评价办法》（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人社部规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号）、《社会工作者职业水平评价暂行规定》（国人部发〔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widowControl/>
              <w:adjustRightInd w:val="0"/>
              <w:snapToGrid w:val="0"/>
              <w:rPr>
                <w:color w:val="00000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高级社会工作师：高级职称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社会工作师：中级职称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助理社会工作师：初级职称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银行业专业人员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《银行业专业人员职业资格制度暂行规定》（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中级资格：经济师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初级资格：助理经济师</w:t>
            </w:r>
          </w:p>
        </w:tc>
      </w:tr>
      <w:tr w:rsidR="0062237C" w:rsidRPr="003D74D3" w:rsidTr="00F13DF0">
        <w:trPr>
          <w:trHeight w:val="45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资产评估师（含珠宝专业）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《资产评估师职业资格制度暂行规定》（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人社部规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注册资产评估师（</w:t>
            </w:r>
            <w:r w:rsidRPr="003D74D3">
              <w:rPr>
                <w:color w:val="000000"/>
                <w:kern w:val="0"/>
                <w:sz w:val="20"/>
              </w:rPr>
              <w:t>2016</w:t>
            </w:r>
            <w:r w:rsidRPr="003D74D3">
              <w:rPr>
                <w:color w:val="000000"/>
                <w:kern w:val="0"/>
                <w:sz w:val="20"/>
              </w:rPr>
              <w:t>年及以前取得）：经济师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资产评估师（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年以后取得）：经济师（需符合经济师聘任条件）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房地产经纪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《房地产经纪专业人员职业资格制度暂行规定》（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房地产经纪人：经济师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房地产经纪人协理：助理经济师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公路水运工程试验检测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spacing w:line="240" w:lineRule="exact"/>
              <w:rPr>
                <w:color w:val="000000"/>
                <w:kern w:val="0"/>
                <w:sz w:val="20"/>
              </w:rPr>
            </w:pPr>
            <w:r w:rsidRPr="003D74D3">
              <w:rPr>
                <w:color w:val="000000"/>
                <w:kern w:val="0"/>
                <w:sz w:val="20"/>
              </w:rPr>
              <w:t>《公路水运工程试验检测专业技术人员职业资格制度规定》（</w:t>
            </w:r>
            <w:proofErr w:type="gramStart"/>
            <w:r w:rsidRPr="003D74D3">
              <w:rPr>
                <w:color w:val="000000"/>
                <w:kern w:val="0"/>
                <w:sz w:val="20"/>
              </w:rPr>
              <w:t>人社部</w:t>
            </w:r>
            <w:proofErr w:type="gramEnd"/>
            <w:r w:rsidRPr="003D74D3">
              <w:rPr>
                <w:color w:val="000000"/>
                <w:kern w:val="0"/>
                <w:sz w:val="20"/>
              </w:rPr>
              <w:t>发〔</w:t>
            </w:r>
            <w:r w:rsidRPr="003D74D3">
              <w:rPr>
                <w:color w:val="000000"/>
                <w:kern w:val="0"/>
                <w:sz w:val="20"/>
              </w:rPr>
              <w:t>2015</w:t>
            </w:r>
            <w:r w:rsidRPr="003D74D3">
              <w:rPr>
                <w:color w:val="000000"/>
                <w:kern w:val="0"/>
                <w:sz w:val="20"/>
              </w:rPr>
              <w:t>〕</w:t>
            </w:r>
            <w:r w:rsidRPr="003D74D3">
              <w:rPr>
                <w:color w:val="000000"/>
                <w:kern w:val="0"/>
                <w:sz w:val="20"/>
              </w:rPr>
              <w:t>59</w:t>
            </w:r>
            <w:r w:rsidRPr="003D74D3">
              <w:rPr>
                <w:color w:val="000000"/>
                <w:kern w:val="0"/>
                <w:sz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试验检测师：工程师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助理试验检测师：助理工程师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工程咨询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投资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《工程咨询（投资）专业技术人员职业资格制度暂行规定》（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工程师或经济师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土地登记代理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《土地登记代理专业人员职业资格制度暂行规定》（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税务师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《税务师职业资格制度暂行规定》（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人社部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注册税务师（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年及以前取得）：经济师（需符合经济师聘任条件）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税务师（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年以后取得）：助理经济师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会计专业技术资格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《会计专业技术资格考试暂行规定》（财会〔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中级资格：会计师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初级资格：助理会计师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审计专业技术资格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《审计专业初、中级资格考试规定》（审人发〔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中级资格：审计师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初级资格：助理审计师或审计员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统计专业技术资格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《统计专业技术资格考试暂行规定》（国统字〔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中级资格：统计师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初级资格：助理统计师或统计员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《经济专业技术资格考试暂行规定》（</w:t>
            </w:r>
            <w:proofErr w:type="gramStart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人职发</w:t>
            </w:r>
            <w:proofErr w:type="gramEnd"/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中级资格：经济师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初级资格：助理经济师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卫生专业技术资格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《临床医学专业技术资格考试暂行规定》（卫人发〔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号）、《预防医学、全科医学、药学、护理、其他卫生技术等专业技术资格考试暂行规定》（卫人发〔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中级资格：主治（管）医师、主管药师、主管技师、主管护师；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初级资格：药学士、技士、药学师、技师、护师</w:t>
            </w:r>
          </w:p>
        </w:tc>
      </w:tr>
      <w:tr w:rsidR="0062237C" w:rsidRPr="003D74D3" w:rsidTr="00F13DF0">
        <w:trPr>
          <w:trHeight w:val="240"/>
          <w:jc w:val="center"/>
        </w:trPr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翻译专业技术资格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《翻译专业资格（水平）考试暂行规定》（人发〔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〕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号）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二级口译、笔译翻译：中级职称</w:t>
            </w:r>
          </w:p>
          <w:p w:rsidR="0062237C" w:rsidRPr="003D74D3" w:rsidRDefault="0062237C" w:rsidP="00F13DF0">
            <w:pPr>
              <w:pStyle w:val="a3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三级口译、笔译翻译：初级职称</w:t>
            </w:r>
          </w:p>
        </w:tc>
      </w:tr>
    </w:tbl>
    <w:p w:rsidR="0062237C" w:rsidRPr="003D74D3" w:rsidRDefault="0062237C" w:rsidP="0062237C">
      <w:pPr>
        <w:pStyle w:val="a3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p w:rsidR="002D764D" w:rsidRDefault="0062237C" w:rsidP="0062237C">
      <w:r w:rsidRPr="003D74D3">
        <w:rPr>
          <w:rStyle w:val="a4"/>
          <w:color w:val="000000"/>
          <w:sz w:val="20"/>
        </w:rPr>
        <w:br w:type="page"/>
      </w:r>
      <w:bookmarkStart w:id="0" w:name="_GoBack"/>
      <w:bookmarkEnd w:id="0"/>
    </w:p>
    <w:sectPr w:rsidR="002D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7C"/>
    <w:rsid w:val="002D764D"/>
    <w:rsid w:val="006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71049-7132-4B59-BE15-5B78EE89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237C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qFormat/>
    <w:rsid w:val="00622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2019-09-05T07:50:00Z</dcterms:created>
  <dcterms:modified xsi:type="dcterms:W3CDTF">2019-09-05T07:50:00Z</dcterms:modified>
</cp:coreProperties>
</file>