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DE2" w:rsidRDefault="00DB7DE2" w:rsidP="00DB7DE2">
      <w:pPr>
        <w:rPr>
          <w:rFonts w:eastAsia="黑体" w:hint="eastAsia"/>
          <w:sz w:val="32"/>
          <w:szCs w:val="32"/>
        </w:rPr>
      </w:pPr>
      <w:r w:rsidRPr="0085741C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DB7DE2" w:rsidRPr="00B57C3E" w:rsidRDefault="00DB7DE2" w:rsidP="00DB7DE2">
      <w:pPr>
        <w:jc w:val="center"/>
        <w:rPr>
          <w:rFonts w:ascii="宋体" w:hAnsi="宋体" w:hint="eastAsia"/>
          <w:b/>
          <w:sz w:val="44"/>
          <w:szCs w:val="44"/>
        </w:rPr>
      </w:pPr>
      <w:r w:rsidRPr="00B57C3E">
        <w:rPr>
          <w:rFonts w:ascii="宋体" w:hAnsi="宋体" w:hint="eastAsia"/>
          <w:b/>
          <w:sz w:val="44"/>
          <w:szCs w:val="44"/>
        </w:rPr>
        <w:t>尘毒危害专项执法工作摸底调查表</w:t>
      </w:r>
    </w:p>
    <w:p w:rsidR="00DB7DE2" w:rsidRPr="00D24CF0" w:rsidRDefault="00DB7DE2" w:rsidP="00DB7DE2">
      <w:pPr>
        <w:spacing w:beforeLines="50" w:before="289" w:afterLines="50" w:after="289" w:line="560" w:lineRule="exact"/>
        <w:rPr>
          <w:rFonts w:ascii="仿宋" w:eastAsia="仿宋" w:hAnsi="仿宋"/>
          <w:sz w:val="32"/>
          <w:szCs w:val="32"/>
        </w:rPr>
      </w:pPr>
      <w:r w:rsidRPr="00D24CF0">
        <w:rPr>
          <w:rFonts w:ascii="仿宋" w:eastAsia="仿宋" w:hAnsi="仿宋"/>
          <w:sz w:val="28"/>
          <w:szCs w:val="28"/>
        </w:rPr>
        <w:t>填报单位：</w:t>
      </w:r>
      <w:r w:rsidRPr="00D24CF0">
        <w:rPr>
          <w:rFonts w:ascii="仿宋" w:eastAsia="仿宋" w:hAnsi="仿宋" w:hint="eastAsia"/>
          <w:sz w:val="28"/>
          <w:szCs w:val="28"/>
        </w:rPr>
        <w:t>（镇街</w:t>
      </w:r>
      <w:r>
        <w:rPr>
          <w:rFonts w:ascii="仿宋" w:eastAsia="仿宋" w:hAnsi="仿宋" w:hint="eastAsia"/>
          <w:sz w:val="28"/>
          <w:szCs w:val="28"/>
        </w:rPr>
        <w:t>、园区</w:t>
      </w:r>
      <w:r w:rsidRPr="00D24CF0">
        <w:rPr>
          <w:rFonts w:ascii="仿宋" w:eastAsia="仿宋" w:hAnsi="仿宋" w:hint="eastAsia"/>
          <w:sz w:val="28"/>
          <w:szCs w:val="28"/>
        </w:rPr>
        <w:t>）</w:t>
      </w:r>
      <w:r w:rsidRPr="00D24CF0">
        <w:rPr>
          <w:rFonts w:ascii="仿宋" w:eastAsia="仿宋" w:hAnsi="仿宋"/>
          <w:sz w:val="28"/>
          <w:szCs w:val="28"/>
        </w:rPr>
        <w:t xml:space="preserve">  </w:t>
      </w:r>
      <w:r w:rsidRPr="00D24CF0">
        <w:rPr>
          <w:rFonts w:ascii="仿宋" w:eastAsia="仿宋" w:hAnsi="仿宋"/>
          <w:szCs w:val="32"/>
        </w:rPr>
        <w:t xml:space="preserve">  </w:t>
      </w:r>
      <w:r w:rsidRPr="00D24CF0">
        <w:rPr>
          <w:rFonts w:ascii="仿宋" w:eastAsia="仿宋" w:hAnsi="仿宋"/>
          <w:sz w:val="24"/>
        </w:rPr>
        <w:t xml:space="preserve">                                                   </w:t>
      </w:r>
      <w:r w:rsidRPr="00D24CF0">
        <w:rPr>
          <w:rFonts w:ascii="仿宋" w:eastAsia="仿宋" w:hAnsi="仿宋"/>
          <w:sz w:val="28"/>
          <w:szCs w:val="28"/>
        </w:rPr>
        <w:t>填表时间：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256"/>
        <w:gridCol w:w="851"/>
        <w:gridCol w:w="708"/>
        <w:gridCol w:w="993"/>
        <w:gridCol w:w="708"/>
        <w:gridCol w:w="851"/>
        <w:gridCol w:w="850"/>
        <w:gridCol w:w="993"/>
        <w:gridCol w:w="850"/>
        <w:gridCol w:w="851"/>
        <w:gridCol w:w="850"/>
        <w:gridCol w:w="992"/>
        <w:gridCol w:w="851"/>
      </w:tblGrid>
      <w:tr w:rsidR="00DB7DE2" w:rsidRPr="00B57C3E" w:rsidTr="007B1D11">
        <w:trPr>
          <w:trHeight w:val="1369"/>
        </w:trPr>
        <w:tc>
          <w:tcPr>
            <w:tcW w:w="39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序号</w:t>
            </w:r>
          </w:p>
        </w:tc>
        <w:tc>
          <w:tcPr>
            <w:tcW w:w="325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企业名称</w:t>
            </w: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行业    领     域</w:t>
            </w: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联系人</w:t>
            </w: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联系电话</w:t>
            </w: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从业  人   数</w:t>
            </w:r>
          </w:p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（人）</w:t>
            </w: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接触危</w:t>
            </w:r>
          </w:p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害因素</w:t>
            </w:r>
          </w:p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人数（人）</w:t>
            </w: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主要负责人培训 （是/否）</w:t>
            </w: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职业卫生管理人员培训（是/否）</w:t>
            </w: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劳动者职业健康培训（是/否）</w:t>
            </w: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员工职业健康检查（人）</w:t>
            </w: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职业病危项目申报 （是/否）</w:t>
            </w:r>
          </w:p>
        </w:tc>
        <w:tc>
          <w:tcPr>
            <w:tcW w:w="992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职业病危害评价或检测（年、月）</w:t>
            </w: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b/>
                <w:sz w:val="13"/>
                <w:szCs w:val="13"/>
              </w:rPr>
            </w:pPr>
            <w:r w:rsidRPr="00B57C3E">
              <w:rPr>
                <w:rFonts w:ascii="仿宋" w:eastAsia="仿宋" w:hAnsi="仿宋" w:hint="eastAsia"/>
                <w:b/>
                <w:sz w:val="13"/>
                <w:szCs w:val="13"/>
              </w:rPr>
              <w:t>告知职业病危害因素（是/否）</w:t>
            </w:r>
          </w:p>
        </w:tc>
      </w:tr>
      <w:tr w:rsidR="00DB7DE2" w:rsidRPr="00B57C3E" w:rsidTr="007B1D11">
        <w:tc>
          <w:tcPr>
            <w:tcW w:w="39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325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</w:tr>
      <w:tr w:rsidR="00DB7DE2" w:rsidRPr="00B57C3E" w:rsidTr="007B1D11">
        <w:tc>
          <w:tcPr>
            <w:tcW w:w="39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325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</w:tr>
      <w:tr w:rsidR="00DB7DE2" w:rsidRPr="00B57C3E" w:rsidTr="007B1D11">
        <w:tc>
          <w:tcPr>
            <w:tcW w:w="39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3256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DB7DE2" w:rsidRPr="00B57C3E" w:rsidRDefault="00DB7DE2" w:rsidP="007B1D11">
            <w:pPr>
              <w:rPr>
                <w:rFonts w:ascii="仿宋" w:eastAsia="仿宋" w:hAnsi="仿宋" w:hint="eastAsia"/>
                <w:sz w:val="13"/>
                <w:szCs w:val="13"/>
              </w:rPr>
            </w:pPr>
          </w:p>
        </w:tc>
      </w:tr>
    </w:tbl>
    <w:p w:rsidR="00DB7DE2" w:rsidRDefault="00DB7DE2" w:rsidP="00DB7DE2">
      <w:pPr>
        <w:rPr>
          <w:rFonts w:ascii="仿宋" w:eastAsia="仿宋" w:hAnsi="仿宋" w:hint="eastAsia"/>
          <w:sz w:val="24"/>
        </w:rPr>
      </w:pPr>
      <w:r w:rsidRPr="00DA55D9">
        <w:rPr>
          <w:rFonts w:ascii="仿宋" w:eastAsia="仿宋" w:hAnsi="仿宋" w:hint="eastAsia"/>
          <w:sz w:val="24"/>
        </w:rPr>
        <w:t>备注：1、</w:t>
      </w:r>
      <w:r>
        <w:rPr>
          <w:rFonts w:ascii="仿宋" w:eastAsia="仿宋" w:hAnsi="仿宋" w:hint="eastAsia"/>
          <w:sz w:val="24"/>
        </w:rPr>
        <w:t>请各镇街和园区认真摸底排查，并于</w:t>
      </w:r>
      <w:r w:rsidRPr="00AD60F0">
        <w:rPr>
          <w:rFonts w:ascii="仿宋" w:eastAsia="仿宋" w:hAnsi="仿宋" w:hint="eastAsia"/>
          <w:b/>
          <w:sz w:val="24"/>
        </w:rPr>
        <w:t>8月15日</w:t>
      </w:r>
      <w:r w:rsidRPr="00DA55D9">
        <w:rPr>
          <w:rFonts w:ascii="仿宋" w:eastAsia="仿宋" w:hAnsi="仿宋" w:hint="eastAsia"/>
          <w:sz w:val="24"/>
        </w:rPr>
        <w:t>前将此表上报至卫健委监督法制科</w:t>
      </w:r>
      <w:r>
        <w:rPr>
          <w:rFonts w:ascii="仿宋" w:eastAsia="仿宋" w:hAnsi="仿宋" w:hint="eastAsia"/>
          <w:sz w:val="24"/>
        </w:rPr>
        <w:t>邮箱；</w:t>
      </w:r>
    </w:p>
    <w:p w:rsidR="00DB7DE2" w:rsidRDefault="00DB7DE2" w:rsidP="00DB7DE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2、职业病危害评价或检测填写</w:t>
      </w:r>
      <w:r w:rsidRPr="00BD3913">
        <w:rPr>
          <w:rFonts w:ascii="仿宋" w:eastAsia="仿宋" w:hAnsi="仿宋" w:hint="eastAsia"/>
          <w:b/>
          <w:sz w:val="24"/>
        </w:rPr>
        <w:t>最近一次是某年某月</w:t>
      </w:r>
      <w:r>
        <w:rPr>
          <w:rFonts w:ascii="仿宋" w:eastAsia="仿宋" w:hAnsi="仿宋" w:hint="eastAsia"/>
          <w:sz w:val="24"/>
        </w:rPr>
        <w:t>，如果没有做评价或检测填写</w:t>
      </w:r>
      <w:r w:rsidRPr="00AD60F0">
        <w:rPr>
          <w:rFonts w:ascii="仿宋" w:eastAsia="仿宋" w:hAnsi="仿宋" w:hint="eastAsia"/>
          <w:b/>
          <w:sz w:val="24"/>
        </w:rPr>
        <w:t>否</w:t>
      </w:r>
      <w:r>
        <w:rPr>
          <w:rFonts w:ascii="仿宋" w:eastAsia="仿宋" w:hAnsi="仿宋" w:hint="eastAsia"/>
          <w:sz w:val="24"/>
        </w:rPr>
        <w:t>；</w:t>
      </w:r>
    </w:p>
    <w:p w:rsidR="00DB7DE2" w:rsidRPr="00AF57DB" w:rsidRDefault="00DB7DE2" w:rsidP="00DB7DE2">
      <w:pPr>
        <w:rPr>
          <w:rFonts w:ascii="仿宋" w:eastAsia="仿宋" w:hAnsi="仿宋" w:hint="eastAsia"/>
          <w:sz w:val="24"/>
        </w:rPr>
        <w:sectPr w:rsidR="00DB7DE2" w:rsidRPr="00AF57DB" w:rsidSect="005074E2">
          <w:pgSz w:w="16838" w:h="11906" w:orient="landscape" w:code="9"/>
          <w:pgMar w:top="1588" w:right="2098" w:bottom="1474" w:left="1985" w:header="851" w:footer="1077" w:gutter="0"/>
          <w:pgNumType w:fmt="numberInDash"/>
          <w:cols w:space="425"/>
          <w:docGrid w:type="lines" w:linePitch="579" w:charSpace="-3633"/>
        </w:sectPr>
      </w:pPr>
      <w:r>
        <w:rPr>
          <w:rFonts w:ascii="仿宋" w:eastAsia="仿宋" w:hAnsi="仿宋" w:hint="eastAsia"/>
          <w:sz w:val="24"/>
        </w:rPr>
        <w:t xml:space="preserve">      3、行业领域填写：</w:t>
      </w:r>
      <w:proofErr w:type="gramStart"/>
      <w:r w:rsidRPr="00DC771C">
        <w:rPr>
          <w:rFonts w:ascii="仿宋" w:eastAsia="仿宋" w:hAnsi="仿宋" w:hint="eastAsia"/>
          <w:sz w:val="24"/>
        </w:rPr>
        <w:t>治金</w:t>
      </w:r>
      <w:proofErr w:type="gramEnd"/>
      <w:r w:rsidRPr="00DC771C">
        <w:rPr>
          <w:rFonts w:ascii="仿宋" w:eastAsia="仿宋" w:hAnsi="仿宋" w:hint="eastAsia"/>
          <w:sz w:val="24"/>
        </w:rPr>
        <w:t>、化工（危化、石油及制品、玻璃、纺织、印刷、</w:t>
      </w:r>
      <w:r w:rsidRPr="00DC771C">
        <w:rPr>
          <w:rFonts w:ascii="仿宋" w:eastAsia="仿宋" w:hAnsi="仿宋"/>
          <w:sz w:val="24"/>
        </w:rPr>
        <w:t>医药</w:t>
      </w:r>
      <w:r w:rsidRPr="00DC771C">
        <w:rPr>
          <w:rFonts w:ascii="仿宋" w:eastAsia="仿宋" w:hAnsi="仿宋" w:hint="eastAsia"/>
          <w:sz w:val="24"/>
        </w:rPr>
        <w:t>、</w:t>
      </w:r>
      <w:hyperlink r:id="rId4" w:history="1">
        <w:r w:rsidRPr="00DC771C">
          <w:rPr>
            <w:rFonts w:ascii="仿宋" w:eastAsia="仿宋" w:hAnsi="仿宋"/>
            <w:sz w:val="24"/>
          </w:rPr>
          <w:t>农药</w:t>
        </w:r>
      </w:hyperlink>
      <w:r w:rsidRPr="00DC771C">
        <w:rPr>
          <w:rFonts w:ascii="仿宋" w:eastAsia="仿宋" w:hAnsi="仿宋"/>
          <w:sz w:val="24"/>
        </w:rPr>
        <w:t>、日用化学品、</w:t>
      </w:r>
      <w:hyperlink r:id="rId5" w:history="1">
        <w:r w:rsidRPr="00DC771C">
          <w:rPr>
            <w:rFonts w:ascii="仿宋" w:eastAsia="仿宋" w:hAnsi="仿宋"/>
            <w:sz w:val="24"/>
          </w:rPr>
          <w:t>塑料制品</w:t>
        </w:r>
      </w:hyperlink>
      <w:r w:rsidRPr="00DC771C">
        <w:rPr>
          <w:rFonts w:ascii="仿宋" w:eastAsia="仿宋" w:hAnsi="仿宋" w:hint="eastAsia"/>
          <w:sz w:val="24"/>
        </w:rPr>
        <w:t>、</w:t>
      </w:r>
      <w:hyperlink r:id="rId6" w:history="1">
        <w:r w:rsidRPr="00DC771C">
          <w:rPr>
            <w:rFonts w:ascii="仿宋" w:eastAsia="仿宋" w:hAnsi="仿宋"/>
            <w:sz w:val="24"/>
          </w:rPr>
          <w:t>橡胶制品</w:t>
        </w:r>
      </w:hyperlink>
      <w:r w:rsidRPr="00DC771C">
        <w:rPr>
          <w:rFonts w:ascii="仿宋" w:eastAsia="仿宋" w:hAnsi="仿宋" w:hint="eastAsia"/>
          <w:sz w:val="24"/>
        </w:rPr>
        <w:t>、树脂、食品和饲料添加剂等）、石材加工、水泥生产、陶瓷制造和耐火材料制造</w:t>
      </w:r>
      <w:r>
        <w:rPr>
          <w:rFonts w:ascii="仿宋" w:eastAsia="仿宋" w:hAnsi="仿宋" w:hint="eastAsia"/>
          <w:sz w:val="24"/>
        </w:rPr>
        <w:t xml:space="preserve">。 </w:t>
      </w:r>
      <w:r>
        <w:rPr>
          <w:rFonts w:ascii="仿宋" w:eastAsia="仿宋" w:hAnsi="仿宋"/>
          <w:sz w:val="24"/>
        </w:rPr>
        <w:t xml:space="preserve">    </w:t>
      </w:r>
    </w:p>
    <w:p w:rsidR="00DB7DE2" w:rsidRPr="00C67B50" w:rsidRDefault="00DB7DE2" w:rsidP="00DB7DE2">
      <w:pPr>
        <w:spacing w:line="538" w:lineRule="exact"/>
        <w:rPr>
          <w:rFonts w:ascii="仿宋" w:eastAsia="仿宋" w:hAnsi="仿宋" w:hint="eastAsia"/>
          <w:sz w:val="28"/>
          <w:szCs w:val="28"/>
        </w:rPr>
      </w:pPr>
    </w:p>
    <w:p w:rsidR="0088304D" w:rsidRPr="00DB7DE2" w:rsidRDefault="0088304D">
      <w:bookmarkStart w:id="0" w:name="_GoBack"/>
      <w:bookmarkEnd w:id="0"/>
    </w:p>
    <w:sectPr w:rsidR="0088304D" w:rsidRPr="00DB7DE2" w:rsidSect="00DB7DE2">
      <w:headerReference w:type="default" r:id="rId7"/>
      <w:footerReference w:type="even" r:id="rId8"/>
      <w:pgSz w:w="16840" w:h="11900" w:orient="landscape"/>
      <w:pgMar w:top="1474" w:right="1418" w:bottom="1588" w:left="2098" w:header="851" w:footer="1134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78D" w:rsidRDefault="00DB7DE2" w:rsidP="000851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:rsidR="0005178D" w:rsidRDefault="00DB7DE2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78D" w:rsidRDefault="00DB7DE2" w:rsidP="00E774E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2"/>
    <w:rsid w:val="0088304D"/>
    <w:rsid w:val="009B68F7"/>
    <w:rsid w:val="00D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DD9D3-0FC4-4D17-8F6F-7B669654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E2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B7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B7DE2"/>
    <w:rPr>
      <w:rFonts w:ascii="Times New Roman" w:hAnsi="Times New Roman" w:cs="Times New Roman"/>
      <w:sz w:val="18"/>
      <w:szCs w:val="18"/>
    </w:rPr>
  </w:style>
  <w:style w:type="character" w:styleId="a5">
    <w:name w:val="page number"/>
    <w:basedOn w:val="a0"/>
    <w:rsid w:val="00DB7DE2"/>
  </w:style>
  <w:style w:type="paragraph" w:styleId="a6">
    <w:name w:val="header"/>
    <w:basedOn w:val="a"/>
    <w:link w:val="a7"/>
    <w:rsid w:val="00DB7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B7DE2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link w:val="a3"/>
    <w:rsid w:val="00DB7D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bgao.com/k/xiangjiaozhipin.html" TargetMode="External"/><Relationship Id="rId5" Type="http://schemas.openxmlformats.org/officeDocument/2006/relationships/hyperlink" Target="http://www.chinabgao.com/k/suliaozhipin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inabgao.com/report/c_agricultural-chemic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2019-08-16T06:38:00Z</dcterms:created>
  <dcterms:modified xsi:type="dcterms:W3CDTF">2019-08-16T06:38:00Z</dcterms:modified>
</cp:coreProperties>
</file>