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津工信科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〔2019〕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号附件</w:t>
      </w:r>
      <w:r>
        <w:rPr>
          <w:rFonts w:hint="default" w:eastAsia="仿宋_GB2312"/>
          <w:sz w:val="32"/>
          <w:szCs w:val="32"/>
          <w:lang w:eastAsia="zh-CN"/>
        </w:rPr>
        <w:t>１</w:t>
      </w:r>
    </w:p>
    <w:p>
      <w:pPr>
        <w:spacing w:line="360" w:lineRule="exact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</w:p>
    <w:p>
      <w:pPr>
        <w:spacing w:line="520" w:lineRule="exact"/>
        <w:rPr>
          <w:rFonts w:ascii="方正小标宋简体" w:hAnsi="华文中宋" w:eastAsia="方正小标宋简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天津市制造业创新中心牵头单位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及各建设阶段标准要求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牵头单位要求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1．</w:t>
      </w:r>
      <w:r>
        <w:rPr>
          <w:rFonts w:hint="eastAsia" w:ascii="仿宋" w:hAnsi="仿宋" w:eastAsia="仿宋" w:cs="仿宋"/>
          <w:sz w:val="32"/>
          <w:szCs w:val="32"/>
        </w:rPr>
        <w:t>是我市本领域的龙头企业、科研院所或者高校，要长期从事</w:t>
      </w:r>
      <w:r>
        <w:rPr>
          <w:rFonts w:hint="default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领域研究开发且有持续的研发投入，在该领域有核心竞争力，具备雄厚的科研资产和经济实力，有承担并较好完成国家或行业重点研发项目的经验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 xml:space="preserve">牵头单位为企业的，近三年销售收入平均不低于5亿元；近年来发展迅猛的战略性新兴产业领域，牵头企业近三年的销售收入可适当放宽。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default"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 xml:space="preserve">要有整合产学研合作基础资源的能力，有较强的技术扩散、辐射和转移能力，有较丰富的成果转化和商业化经验。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default"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．</w:t>
      </w:r>
      <w:r>
        <w:rPr>
          <w:rFonts w:hint="eastAsia" w:ascii="仿宋" w:hAnsi="仿宋" w:eastAsia="仿宋" w:cs="仿宋"/>
          <w:sz w:val="32"/>
          <w:szCs w:val="32"/>
        </w:rPr>
        <w:t>要有完善的研究开发平台，有先进的科研基础设施、仪器装备和高端人才，在本领域有较高或持续的研发投入。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建设各阶段要求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建设期分为培育、筹建、组建三个阶段。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ascii="楷体" w:hAnsi="楷体" w:eastAsia="楷体" w:cs="楷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1．</w:t>
      </w:r>
      <w:r>
        <w:rPr>
          <w:rFonts w:hint="eastAsia" w:ascii="楷体" w:hAnsi="楷体" w:eastAsia="楷体" w:cs="楷体"/>
          <w:sz w:val="32"/>
          <w:szCs w:val="32"/>
        </w:rPr>
        <w:t>培育阶段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default" w:ascii="仿宋" w:hAnsi="仿宋" w:eastAsia="仿宋" w:cs="仿宋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天津市制造业创新中心建设实施方案</w:t>
      </w:r>
      <w:r>
        <w:rPr>
          <w:rFonts w:hint="default" w:eastAsia="仿宋_GB2312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有关要求，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牵头单位负责</w:t>
      </w:r>
      <w:r>
        <w:rPr>
          <w:rFonts w:hint="eastAsia" w:ascii="仿宋" w:hAnsi="仿宋" w:eastAsia="仿宋" w:cs="仿宋"/>
          <w:sz w:val="32"/>
          <w:szCs w:val="32"/>
        </w:rPr>
        <w:t>编制创新中心建设方案申报书，主要内容包括：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创新中心股东应包括</w:t>
      </w:r>
      <w:r>
        <w:rPr>
          <w:rFonts w:hint="eastAsia" w:eastAsia="仿宋_GB2312"/>
          <w:sz w:val="32"/>
          <w:szCs w:val="32"/>
        </w:rPr>
        <w:t>若干本领域产业链上下游排名前列的企业</w:t>
      </w:r>
      <w:r>
        <w:rPr>
          <w:rFonts w:hint="eastAsia" w:eastAsia="仿宋_GB2312"/>
          <w:sz w:val="32"/>
          <w:szCs w:val="32"/>
          <w:lang w:eastAsia="zh-CN"/>
        </w:rPr>
        <w:t>以及</w:t>
      </w:r>
      <w:r>
        <w:rPr>
          <w:rFonts w:hint="eastAsia" w:eastAsia="仿宋_GB2312"/>
          <w:sz w:val="32"/>
          <w:szCs w:val="32"/>
        </w:rPr>
        <w:t>科研院所、高校等单位。</w:t>
      </w:r>
      <w:r>
        <w:rPr>
          <w:rFonts w:hint="eastAsia" w:eastAsia="仿宋_GB2312"/>
          <w:sz w:val="32"/>
          <w:szCs w:val="32"/>
          <w:lang w:val="en-US" w:eastAsia="zh-CN"/>
        </w:rPr>
        <w:t>股东</w:t>
      </w:r>
      <w:r>
        <w:rPr>
          <w:rFonts w:hint="eastAsia" w:eastAsia="仿宋_GB2312"/>
          <w:sz w:val="32"/>
          <w:szCs w:val="32"/>
        </w:rPr>
        <w:t>单位之间建立资金组建方案，全部组建资金（包括研发设备）不少于3000万元。要规划建立明确的组织架构和管理团队，由来自</w:t>
      </w:r>
      <w:r>
        <w:rPr>
          <w:rFonts w:hint="eastAsia" w:eastAsia="仿宋_GB2312"/>
          <w:sz w:val="32"/>
          <w:szCs w:val="32"/>
          <w:lang w:val="zh-CN"/>
        </w:rPr>
        <w:t>学术界、企业界和行业管理的专家组成</w:t>
      </w:r>
      <w:r>
        <w:rPr>
          <w:rFonts w:hint="eastAsia" w:eastAsia="仿宋_GB2312"/>
          <w:sz w:val="32"/>
          <w:szCs w:val="32"/>
        </w:rPr>
        <w:t>专家委员会，作为内部咨询机构。创建或完善本领域联盟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要整合汇聚业内若干骨干企业、高校、科研</w:t>
      </w:r>
      <w:r>
        <w:rPr>
          <w:rFonts w:hint="eastAsia" w:eastAsia="仿宋_GB2312"/>
          <w:sz w:val="32"/>
          <w:szCs w:val="32"/>
          <w:lang w:eastAsia="zh-CN"/>
        </w:rPr>
        <w:t>机构，</w:t>
      </w:r>
      <w:r>
        <w:rPr>
          <w:rFonts w:hint="eastAsia" w:eastAsia="仿宋_GB2312"/>
          <w:sz w:val="32"/>
          <w:szCs w:val="32"/>
          <w:lang w:val="en-US" w:eastAsia="zh-CN"/>
        </w:rPr>
        <w:t>明确联盟成员单位。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（2）要有明确的产业化技术发展方向和目标，</w:t>
      </w:r>
      <w:r>
        <w:rPr>
          <w:rFonts w:hint="eastAsia" w:eastAsia="仿宋_GB2312"/>
          <w:sz w:val="32"/>
          <w:szCs w:val="32"/>
          <w:lang w:eastAsia="zh-CN"/>
        </w:rPr>
        <w:t>应是面向</w:t>
      </w:r>
      <w:r>
        <w:rPr>
          <w:rFonts w:eastAsia="仿宋_GB2312"/>
          <w:sz w:val="32"/>
          <w:szCs w:val="32"/>
        </w:rPr>
        <w:t>全</w:t>
      </w:r>
      <w:r>
        <w:rPr>
          <w:rFonts w:hint="eastAsia" w:eastAsia="仿宋_GB2312"/>
          <w:sz w:val="32"/>
          <w:szCs w:val="32"/>
          <w:lang w:val="en-US" w:eastAsia="zh-CN"/>
        </w:rPr>
        <w:t>市</w:t>
      </w:r>
      <w:r>
        <w:rPr>
          <w:rFonts w:eastAsia="仿宋_GB2312"/>
          <w:sz w:val="32"/>
          <w:szCs w:val="32"/>
        </w:rPr>
        <w:t>领先、国内前列、拥有自主知识产权的制造业关键共性技术，技术所在领域产业化前景良好。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）要制定合理可行的发展规划，包括中长期研发项目计划、成果转移扩散和首次商业化应用目标、经费筹措计划、研发投入、成果转化收益预算以及实现市场化自主运营的进程计划等。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）要规划建设面向行业和地区提供技术委托研发、试验检测、认证计量、标准研制和试验验证、人员培训、企业孵化、可行性研究、项目评价等公共服务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</w:rPr>
        <w:t xml:space="preserve">创新平台。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）要制定科学的运行机制和经营机制，包括建立科学的决策机制、自主经营机制、内部财务、人事和科研项目管理制度和成员单位利益共享、风险共担的有效机制以及广泛开展国际交流合作的机制，制定技术研发、技术转让、专利保护、知识产权保护等规定。制定吸引可持续投资和商业运行的机制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建立吸引和培养制造业创新型人才、团队的机制。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）《天津市制造业创新中心建设实施方案》其他要求（详见附件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若创新中心拟申</w:t>
      </w:r>
      <w:r>
        <w:rPr>
          <w:rFonts w:hint="eastAsia" w:eastAsia="仿宋_GB2312"/>
          <w:sz w:val="32"/>
          <w:szCs w:val="32"/>
          <w:lang w:val="en-US" w:eastAsia="zh-CN"/>
        </w:rPr>
        <w:t>报创建</w:t>
      </w:r>
      <w:r>
        <w:rPr>
          <w:rFonts w:hint="eastAsia" w:eastAsia="仿宋_GB2312"/>
          <w:sz w:val="32"/>
          <w:szCs w:val="32"/>
        </w:rPr>
        <w:t>国家制造业创新中心，按照工信部《省级制造业创新中心升级为国家制造业创新中心条件》（工信厅科〔2017〕64号）有关要求进行创建。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ascii="楷体" w:hAnsi="楷体" w:eastAsia="楷体" w:cs="楷体"/>
          <w:sz w:val="32"/>
          <w:szCs w:val="32"/>
        </w:rPr>
      </w:pPr>
      <w:r>
        <w:rPr>
          <w:rFonts w:hint="default"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．</w:t>
      </w:r>
      <w:r>
        <w:rPr>
          <w:rFonts w:hint="eastAsia" w:ascii="楷体" w:hAnsi="楷体" w:eastAsia="楷体" w:cs="楷体"/>
          <w:sz w:val="32"/>
          <w:szCs w:val="32"/>
        </w:rPr>
        <w:t>筹建阶段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（1）创新中心按照已批复的建设方案，实体公司注册成立，注册资金（包括研发设备）不少于3000万元，已到位资金（包括研发设备）不少于50%，满足基本运行需要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eastAsia="仿宋_GB2312"/>
          <w:sz w:val="32"/>
          <w:szCs w:val="32"/>
        </w:rPr>
        <w:t>开展建设运营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初步建立了明确的组织架构和管理团队。</w:t>
      </w:r>
      <w:r>
        <w:rPr>
          <w:rFonts w:hint="eastAsia" w:eastAsia="仿宋_GB2312"/>
          <w:sz w:val="32"/>
          <w:szCs w:val="32"/>
          <w:lang w:val="en-US" w:eastAsia="zh-CN"/>
        </w:rPr>
        <w:t>组建了专家委员会作为内部咨询机构，开始指导创新中心</w:t>
      </w:r>
      <w:r>
        <w:rPr>
          <w:rFonts w:hint="eastAsia" w:eastAsia="仿宋_GB2312"/>
          <w:sz w:val="32"/>
          <w:szCs w:val="32"/>
        </w:rPr>
        <w:t>制定技术路线图。联盟已开始组建或进一步完善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与实体公司初步</w:t>
      </w:r>
      <w:r>
        <w:rPr>
          <w:rFonts w:hint="eastAsia" w:eastAsia="仿宋_GB2312"/>
          <w:sz w:val="32"/>
          <w:szCs w:val="32"/>
        </w:rPr>
        <w:t>建立</w:t>
      </w:r>
      <w:r>
        <w:rPr>
          <w:rFonts w:hint="eastAsia" w:eastAsia="仿宋_GB2312"/>
          <w:sz w:val="32"/>
          <w:szCs w:val="32"/>
          <w:lang w:eastAsia="zh-CN"/>
        </w:rPr>
        <w:t>了</w:t>
      </w:r>
      <w:r>
        <w:rPr>
          <w:rFonts w:hint="eastAsia" w:eastAsia="仿宋_GB2312"/>
          <w:sz w:val="32"/>
          <w:szCs w:val="32"/>
        </w:rPr>
        <w:t>协同的运行机制。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（2）按照明确的产业化技术发展方向和目标，正在开展至少1项行业关键共性技术研发。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（3）开始建设面向行业和地区提供技术委托研发、试验检测、认证计量、标准研制和试验验证、人员培训、企业孵化、可行性研究、项目评价等公共服务</w:t>
      </w:r>
      <w:r>
        <w:rPr>
          <w:rFonts w:hint="eastAsia" w:eastAsia="仿宋_GB2312"/>
          <w:sz w:val="32"/>
          <w:szCs w:val="32"/>
          <w:lang w:val="en-US" w:eastAsia="zh-CN"/>
        </w:rPr>
        <w:t>的</w:t>
      </w:r>
      <w:r>
        <w:rPr>
          <w:rFonts w:hint="eastAsia" w:eastAsia="仿宋_GB2312"/>
          <w:sz w:val="32"/>
          <w:szCs w:val="32"/>
        </w:rPr>
        <w:t>创新平台。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）按照建设方案，</w:t>
      </w:r>
      <w:r>
        <w:rPr>
          <w:rFonts w:hint="eastAsia" w:eastAsia="仿宋_GB2312"/>
          <w:sz w:val="32"/>
          <w:szCs w:val="32"/>
          <w:lang w:val="en-US" w:eastAsia="zh-CN"/>
        </w:rPr>
        <w:t>基本</w:t>
      </w:r>
      <w:r>
        <w:rPr>
          <w:rFonts w:hint="eastAsia" w:eastAsia="仿宋_GB2312"/>
          <w:sz w:val="32"/>
          <w:szCs w:val="32"/>
        </w:rPr>
        <w:t>建立了现代企业制度</w:t>
      </w:r>
      <w:r>
        <w:rPr>
          <w:rFonts w:hint="eastAsia" w:eastAsia="仿宋_GB2312"/>
          <w:sz w:val="32"/>
          <w:szCs w:val="32"/>
          <w:lang w:val="en-US" w:eastAsia="zh-CN"/>
        </w:rPr>
        <w:t>以及</w:t>
      </w:r>
      <w:r>
        <w:rPr>
          <w:rFonts w:hint="eastAsia" w:eastAsia="仿宋_GB2312"/>
          <w:sz w:val="32"/>
          <w:szCs w:val="32"/>
        </w:rPr>
        <w:t>科学的运行机制和经营机制，包括建立科学的决策机制、自主经营机制、内部财务、人事和科研项目管理制度和成员单位利益共享、风险共担机制等，有技术研发、技术转让、专利保护、知识产权保护等规定，有开展国际交流合作的机制。初步形成吸引可持续投资和商业运行的能力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以及</w:t>
      </w:r>
      <w:r>
        <w:rPr>
          <w:rFonts w:hint="eastAsia" w:eastAsia="仿宋_GB2312"/>
          <w:sz w:val="32"/>
          <w:szCs w:val="32"/>
        </w:rPr>
        <w:t>吸引和培养制造业创新型人才、团队的能力。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ascii="楷体" w:hAnsi="楷体" w:eastAsia="楷体" w:cs="楷体"/>
          <w:sz w:val="32"/>
          <w:szCs w:val="32"/>
        </w:rPr>
      </w:pPr>
      <w:r>
        <w:rPr>
          <w:rFonts w:hint="default"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．</w:t>
      </w:r>
      <w:r>
        <w:rPr>
          <w:rFonts w:hint="eastAsia" w:ascii="楷体" w:hAnsi="楷体" w:eastAsia="楷体" w:cs="楷体"/>
          <w:sz w:val="32"/>
          <w:szCs w:val="32"/>
        </w:rPr>
        <w:t>组建阶段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（1）创新中心按照已批复的建设方案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实体公司</w:t>
      </w:r>
      <w:r>
        <w:rPr>
          <w:rFonts w:hint="eastAsia" w:eastAsia="仿宋_GB2312"/>
          <w:sz w:val="32"/>
          <w:szCs w:val="32"/>
        </w:rPr>
        <w:t>运营平稳，注册资金全部到位（包括研发设备）。</w:t>
      </w:r>
      <w:r>
        <w:rPr>
          <w:rFonts w:hint="eastAsia" w:eastAsia="仿宋_GB2312"/>
          <w:sz w:val="32"/>
          <w:szCs w:val="32"/>
          <w:lang w:val="en-US" w:eastAsia="zh-CN"/>
        </w:rPr>
        <w:t>建立了</w:t>
      </w:r>
      <w:r>
        <w:rPr>
          <w:rFonts w:hint="eastAsia" w:eastAsia="仿宋_GB2312"/>
          <w:sz w:val="32"/>
          <w:szCs w:val="32"/>
        </w:rPr>
        <w:t>明确的组织架构和管理团队，实现市场化自主运营，取得良好成效。创新中心在专家委员会的指导下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制定</w:t>
      </w:r>
      <w:r>
        <w:rPr>
          <w:rFonts w:hint="eastAsia" w:eastAsia="仿宋_GB2312"/>
          <w:sz w:val="32"/>
          <w:szCs w:val="32"/>
          <w:lang w:val="en-US" w:eastAsia="zh-CN"/>
        </w:rPr>
        <w:t>了</w:t>
      </w:r>
      <w:r>
        <w:rPr>
          <w:rFonts w:hint="eastAsia" w:eastAsia="仿宋_GB2312"/>
          <w:sz w:val="32"/>
          <w:szCs w:val="32"/>
        </w:rPr>
        <w:t>明确的技术路线图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开展了</w:t>
      </w:r>
      <w:r>
        <w:rPr>
          <w:rFonts w:hint="eastAsia" w:eastAsia="仿宋_GB2312"/>
          <w:sz w:val="32"/>
          <w:szCs w:val="32"/>
        </w:rPr>
        <w:t>关键共性技术研发</w:t>
      </w:r>
      <w:r>
        <w:rPr>
          <w:rFonts w:hint="eastAsia" w:eastAsia="仿宋_GB2312"/>
          <w:sz w:val="32"/>
          <w:szCs w:val="32"/>
          <w:lang w:val="en-US" w:eastAsia="zh-CN"/>
        </w:rPr>
        <w:t>等工作。</w:t>
      </w:r>
      <w:r>
        <w:rPr>
          <w:rFonts w:hint="eastAsia" w:eastAsia="仿宋_GB2312"/>
          <w:sz w:val="32"/>
          <w:szCs w:val="32"/>
        </w:rPr>
        <w:t>联盟已组建成立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与实体公司</w:t>
      </w:r>
      <w:r>
        <w:rPr>
          <w:rFonts w:hint="eastAsia" w:eastAsia="仿宋_GB2312"/>
          <w:sz w:val="32"/>
          <w:szCs w:val="32"/>
        </w:rPr>
        <w:t>建立</w:t>
      </w:r>
      <w:r>
        <w:rPr>
          <w:rFonts w:hint="eastAsia" w:eastAsia="仿宋_GB2312"/>
          <w:sz w:val="32"/>
          <w:szCs w:val="32"/>
          <w:lang w:eastAsia="zh-CN"/>
        </w:rPr>
        <w:t>了高效、</w:t>
      </w:r>
      <w:r>
        <w:rPr>
          <w:rFonts w:hint="eastAsia" w:eastAsia="仿宋_GB2312"/>
          <w:sz w:val="32"/>
          <w:szCs w:val="32"/>
        </w:rPr>
        <w:t>协同的运行机制。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（2）按照明确的产业化技术发展方向和目标，</w:t>
      </w:r>
      <w:r>
        <w:rPr>
          <w:rFonts w:hint="eastAsia" w:eastAsia="仿宋_GB2312"/>
          <w:sz w:val="32"/>
          <w:szCs w:val="32"/>
          <w:lang w:val="en-US" w:eastAsia="zh-CN"/>
        </w:rPr>
        <w:t>至少有1项</w:t>
      </w:r>
      <w:r>
        <w:rPr>
          <w:rFonts w:hint="eastAsia" w:eastAsia="仿宋_GB2312"/>
          <w:sz w:val="32"/>
          <w:szCs w:val="32"/>
        </w:rPr>
        <w:t>行业关键共性技术研发</w:t>
      </w:r>
      <w:r>
        <w:rPr>
          <w:rFonts w:hint="eastAsia" w:eastAsia="仿宋_GB2312"/>
          <w:sz w:val="32"/>
          <w:szCs w:val="32"/>
          <w:lang w:val="en-US" w:eastAsia="zh-CN"/>
        </w:rPr>
        <w:t>取得突破性进展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（3）已建有面向行业和地区提供技术委托研发、试验检测、认证计量、标准研制和试验验证、人员培训、企业孵化、可行性研究、项目评价等多</w:t>
      </w:r>
      <w:r>
        <w:rPr>
          <w:rFonts w:hint="eastAsia" w:eastAsia="仿宋_GB2312"/>
          <w:sz w:val="32"/>
          <w:szCs w:val="32"/>
          <w:lang w:val="en-US" w:eastAsia="zh-CN"/>
        </w:rPr>
        <w:t>项</w:t>
      </w:r>
      <w:r>
        <w:rPr>
          <w:rFonts w:hint="eastAsia" w:eastAsia="仿宋_GB2312"/>
          <w:sz w:val="32"/>
          <w:szCs w:val="32"/>
        </w:rPr>
        <w:t xml:space="preserve">制造业公共服务的创新平台。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）按照建设方案，建立了现代企业制度</w:t>
      </w:r>
      <w:r>
        <w:rPr>
          <w:rFonts w:hint="eastAsia" w:eastAsia="仿宋_GB2312"/>
          <w:sz w:val="32"/>
          <w:szCs w:val="32"/>
          <w:lang w:val="en-US" w:eastAsia="zh-CN"/>
        </w:rPr>
        <w:t>以及</w:t>
      </w:r>
      <w:r>
        <w:rPr>
          <w:rFonts w:hint="eastAsia" w:eastAsia="仿宋_GB2312"/>
          <w:sz w:val="32"/>
          <w:szCs w:val="32"/>
        </w:rPr>
        <w:t>科学的运行机制和经营机制，广泛开展</w:t>
      </w:r>
      <w:r>
        <w:rPr>
          <w:rFonts w:hint="eastAsia" w:eastAsia="仿宋_GB2312"/>
          <w:sz w:val="32"/>
          <w:szCs w:val="32"/>
          <w:lang w:val="en-US" w:eastAsia="zh-CN"/>
        </w:rPr>
        <w:t>了</w:t>
      </w:r>
      <w:r>
        <w:rPr>
          <w:rFonts w:hint="eastAsia" w:eastAsia="仿宋_GB2312"/>
          <w:sz w:val="32"/>
          <w:szCs w:val="32"/>
        </w:rPr>
        <w:t>国际交流合作</w:t>
      </w:r>
      <w:r>
        <w:rPr>
          <w:rFonts w:hint="default"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已</w:t>
      </w:r>
      <w:r>
        <w:rPr>
          <w:rFonts w:hint="eastAsia" w:eastAsia="仿宋_GB2312"/>
          <w:sz w:val="32"/>
          <w:szCs w:val="32"/>
        </w:rPr>
        <w:t>形成吸引可持续投资和商业运行的能力，</w:t>
      </w:r>
      <w:r>
        <w:rPr>
          <w:rFonts w:hint="eastAsia" w:eastAsia="仿宋_GB2312"/>
          <w:sz w:val="32"/>
          <w:szCs w:val="32"/>
          <w:lang w:val="en-US" w:eastAsia="zh-CN"/>
        </w:rPr>
        <w:t>以及</w:t>
      </w:r>
      <w:r>
        <w:rPr>
          <w:rFonts w:hint="eastAsia" w:eastAsia="仿宋_GB2312"/>
          <w:sz w:val="32"/>
          <w:szCs w:val="32"/>
        </w:rPr>
        <w:t>吸引和培养制造业创新型人才、团队的能力。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创新中心在创建过程中，如自评符合筹建或者组建阶段建设运行要求，可直接申请相应建设阶段。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eastAsia="黑体"/>
          <w:sz w:val="32"/>
          <w:szCs w:val="32"/>
        </w:rPr>
        <w:t>　</w:t>
      </w:r>
    </w:p>
    <w:p>
      <w:pPr>
        <w:spacing w:line="560" w:lineRule="exact"/>
        <w:ind w:right="201" w:rightChars="100" w:firstLine="201" w:firstLineChars="100"/>
        <w:rPr>
          <w:rFonts w:hint="eastAsia"/>
        </w:rPr>
      </w:pPr>
    </w:p>
    <w:sectPr>
      <w:footerReference r:id="rId3" w:type="default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1310" w:h="567" w:hRule="exact" w:wrap="around" w:vAnchor="page" w:hAnchor="margin" w:xAlign="outside" w:y="15140"/>
      <w:spacing w:line="280" w:lineRule="exact"/>
      <w:jc w:val="center"/>
      <w:rPr>
        <w:rStyle w:val="12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099A"/>
    <w:multiLevelType w:val="singleLevel"/>
    <w:tmpl w:val="3568099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201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06FAF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2A79"/>
    <w:rsid w:val="001032D1"/>
    <w:rsid w:val="00107027"/>
    <w:rsid w:val="001407F7"/>
    <w:rsid w:val="00157624"/>
    <w:rsid w:val="00163844"/>
    <w:rsid w:val="00166523"/>
    <w:rsid w:val="00194FE5"/>
    <w:rsid w:val="001A2DE2"/>
    <w:rsid w:val="001C4BA3"/>
    <w:rsid w:val="001C5458"/>
    <w:rsid w:val="001C5F94"/>
    <w:rsid w:val="001D4F6B"/>
    <w:rsid w:val="001D5237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2E59"/>
    <w:rsid w:val="00236910"/>
    <w:rsid w:val="00240AAF"/>
    <w:rsid w:val="00257820"/>
    <w:rsid w:val="00265288"/>
    <w:rsid w:val="00284EA7"/>
    <w:rsid w:val="002A125B"/>
    <w:rsid w:val="002A56A6"/>
    <w:rsid w:val="002A7BE3"/>
    <w:rsid w:val="002C182A"/>
    <w:rsid w:val="002C284E"/>
    <w:rsid w:val="002C4980"/>
    <w:rsid w:val="002E404E"/>
    <w:rsid w:val="00300847"/>
    <w:rsid w:val="003010BC"/>
    <w:rsid w:val="00302117"/>
    <w:rsid w:val="00307012"/>
    <w:rsid w:val="0030788E"/>
    <w:rsid w:val="00317A00"/>
    <w:rsid w:val="00324738"/>
    <w:rsid w:val="00344FFC"/>
    <w:rsid w:val="003478B9"/>
    <w:rsid w:val="003564B8"/>
    <w:rsid w:val="00383994"/>
    <w:rsid w:val="0039400E"/>
    <w:rsid w:val="00397505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37AB0"/>
    <w:rsid w:val="004405C3"/>
    <w:rsid w:val="00442A6F"/>
    <w:rsid w:val="00451077"/>
    <w:rsid w:val="0045180F"/>
    <w:rsid w:val="00454417"/>
    <w:rsid w:val="00457E0E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E3C4C"/>
    <w:rsid w:val="004F3D93"/>
    <w:rsid w:val="00506EAE"/>
    <w:rsid w:val="0052303E"/>
    <w:rsid w:val="0055024E"/>
    <w:rsid w:val="00560A51"/>
    <w:rsid w:val="00561059"/>
    <w:rsid w:val="0057569C"/>
    <w:rsid w:val="00584234"/>
    <w:rsid w:val="00584D60"/>
    <w:rsid w:val="005860B8"/>
    <w:rsid w:val="005A1580"/>
    <w:rsid w:val="005A1E09"/>
    <w:rsid w:val="005A332F"/>
    <w:rsid w:val="005A60B8"/>
    <w:rsid w:val="005B0BAC"/>
    <w:rsid w:val="005C7B51"/>
    <w:rsid w:val="005D549A"/>
    <w:rsid w:val="005D6B01"/>
    <w:rsid w:val="005E6A9B"/>
    <w:rsid w:val="005F0582"/>
    <w:rsid w:val="005F0A0C"/>
    <w:rsid w:val="005F2B76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C5368"/>
    <w:rsid w:val="006D39AD"/>
    <w:rsid w:val="006E5173"/>
    <w:rsid w:val="006E70DB"/>
    <w:rsid w:val="00707A04"/>
    <w:rsid w:val="00710A82"/>
    <w:rsid w:val="00711092"/>
    <w:rsid w:val="00711FD0"/>
    <w:rsid w:val="00716441"/>
    <w:rsid w:val="00730792"/>
    <w:rsid w:val="00734B13"/>
    <w:rsid w:val="00735301"/>
    <w:rsid w:val="00736EB7"/>
    <w:rsid w:val="00754CAD"/>
    <w:rsid w:val="00756732"/>
    <w:rsid w:val="007615B2"/>
    <w:rsid w:val="007640B0"/>
    <w:rsid w:val="00764867"/>
    <w:rsid w:val="00780B93"/>
    <w:rsid w:val="00793A5E"/>
    <w:rsid w:val="007B2D83"/>
    <w:rsid w:val="007D54E9"/>
    <w:rsid w:val="007E0ACD"/>
    <w:rsid w:val="007E114E"/>
    <w:rsid w:val="00801FC9"/>
    <w:rsid w:val="00803B03"/>
    <w:rsid w:val="00804211"/>
    <w:rsid w:val="0080438F"/>
    <w:rsid w:val="0081210F"/>
    <w:rsid w:val="008301C4"/>
    <w:rsid w:val="00830F62"/>
    <w:rsid w:val="00836ABA"/>
    <w:rsid w:val="00840C66"/>
    <w:rsid w:val="00841072"/>
    <w:rsid w:val="008512B8"/>
    <w:rsid w:val="00861F8F"/>
    <w:rsid w:val="00865D9A"/>
    <w:rsid w:val="00880AFD"/>
    <w:rsid w:val="0088379F"/>
    <w:rsid w:val="008A4E3C"/>
    <w:rsid w:val="008C1364"/>
    <w:rsid w:val="008D28D9"/>
    <w:rsid w:val="008D303B"/>
    <w:rsid w:val="00901F62"/>
    <w:rsid w:val="009210E4"/>
    <w:rsid w:val="00934CBC"/>
    <w:rsid w:val="009412CD"/>
    <w:rsid w:val="0096139D"/>
    <w:rsid w:val="009634C8"/>
    <w:rsid w:val="0096519D"/>
    <w:rsid w:val="00965936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2BC6"/>
    <w:rsid w:val="009E44F3"/>
    <w:rsid w:val="00A04F71"/>
    <w:rsid w:val="00A17BB1"/>
    <w:rsid w:val="00A271FD"/>
    <w:rsid w:val="00A2746E"/>
    <w:rsid w:val="00A324DD"/>
    <w:rsid w:val="00A32528"/>
    <w:rsid w:val="00A441EB"/>
    <w:rsid w:val="00A47AA8"/>
    <w:rsid w:val="00A51E02"/>
    <w:rsid w:val="00A52BE2"/>
    <w:rsid w:val="00A55425"/>
    <w:rsid w:val="00A640FE"/>
    <w:rsid w:val="00A77B75"/>
    <w:rsid w:val="00A85EB7"/>
    <w:rsid w:val="00A95AAA"/>
    <w:rsid w:val="00AA5A4E"/>
    <w:rsid w:val="00AC60BF"/>
    <w:rsid w:val="00AC64EF"/>
    <w:rsid w:val="00AC7B35"/>
    <w:rsid w:val="00AE4E9E"/>
    <w:rsid w:val="00B04A5D"/>
    <w:rsid w:val="00B063DE"/>
    <w:rsid w:val="00B13A78"/>
    <w:rsid w:val="00B22939"/>
    <w:rsid w:val="00B2774B"/>
    <w:rsid w:val="00B4666C"/>
    <w:rsid w:val="00B47F31"/>
    <w:rsid w:val="00B50BC0"/>
    <w:rsid w:val="00B647A2"/>
    <w:rsid w:val="00B7733D"/>
    <w:rsid w:val="00B8582D"/>
    <w:rsid w:val="00B87CD9"/>
    <w:rsid w:val="00B905BD"/>
    <w:rsid w:val="00B92693"/>
    <w:rsid w:val="00B957BC"/>
    <w:rsid w:val="00BA6E4F"/>
    <w:rsid w:val="00BC2069"/>
    <w:rsid w:val="00BD18D1"/>
    <w:rsid w:val="00BE1878"/>
    <w:rsid w:val="00BE5423"/>
    <w:rsid w:val="00C07644"/>
    <w:rsid w:val="00C11C8F"/>
    <w:rsid w:val="00C1340C"/>
    <w:rsid w:val="00C318B6"/>
    <w:rsid w:val="00C3260F"/>
    <w:rsid w:val="00C3642B"/>
    <w:rsid w:val="00C40D18"/>
    <w:rsid w:val="00C67352"/>
    <w:rsid w:val="00C95D69"/>
    <w:rsid w:val="00CB0CA7"/>
    <w:rsid w:val="00CC75D5"/>
    <w:rsid w:val="00CC78A6"/>
    <w:rsid w:val="00CD11C7"/>
    <w:rsid w:val="00CE4482"/>
    <w:rsid w:val="00CE6DAF"/>
    <w:rsid w:val="00CE70B8"/>
    <w:rsid w:val="00CE7C32"/>
    <w:rsid w:val="00D35541"/>
    <w:rsid w:val="00D5337E"/>
    <w:rsid w:val="00D543E3"/>
    <w:rsid w:val="00D8047C"/>
    <w:rsid w:val="00D83EAB"/>
    <w:rsid w:val="00DB14B0"/>
    <w:rsid w:val="00DB345F"/>
    <w:rsid w:val="00DB6AD6"/>
    <w:rsid w:val="00DB7F5E"/>
    <w:rsid w:val="00DE39EC"/>
    <w:rsid w:val="00DE75AF"/>
    <w:rsid w:val="00DF710E"/>
    <w:rsid w:val="00E05C24"/>
    <w:rsid w:val="00E15D10"/>
    <w:rsid w:val="00E3120B"/>
    <w:rsid w:val="00E34793"/>
    <w:rsid w:val="00E371FB"/>
    <w:rsid w:val="00E4618F"/>
    <w:rsid w:val="00E53B2F"/>
    <w:rsid w:val="00E5598D"/>
    <w:rsid w:val="00E6116D"/>
    <w:rsid w:val="00E63ACA"/>
    <w:rsid w:val="00E6431C"/>
    <w:rsid w:val="00E65710"/>
    <w:rsid w:val="00E7395C"/>
    <w:rsid w:val="00E822E8"/>
    <w:rsid w:val="00E87AB4"/>
    <w:rsid w:val="00E94D61"/>
    <w:rsid w:val="00EA487E"/>
    <w:rsid w:val="00EB2C93"/>
    <w:rsid w:val="00ED5645"/>
    <w:rsid w:val="00EF6FB6"/>
    <w:rsid w:val="00F029BA"/>
    <w:rsid w:val="00F1314D"/>
    <w:rsid w:val="00F21126"/>
    <w:rsid w:val="00F324CF"/>
    <w:rsid w:val="00F479D1"/>
    <w:rsid w:val="00F47A65"/>
    <w:rsid w:val="00F50C1D"/>
    <w:rsid w:val="00F5467C"/>
    <w:rsid w:val="00F63D89"/>
    <w:rsid w:val="00F86262"/>
    <w:rsid w:val="00F86DDA"/>
    <w:rsid w:val="00F97090"/>
    <w:rsid w:val="00FB0299"/>
    <w:rsid w:val="062063F0"/>
    <w:rsid w:val="07876B06"/>
    <w:rsid w:val="07FE18A7"/>
    <w:rsid w:val="09DF1DDB"/>
    <w:rsid w:val="0C2E7F46"/>
    <w:rsid w:val="0D1177E2"/>
    <w:rsid w:val="0D1E62DA"/>
    <w:rsid w:val="0DE30A95"/>
    <w:rsid w:val="0F172CE0"/>
    <w:rsid w:val="106A144E"/>
    <w:rsid w:val="137F586D"/>
    <w:rsid w:val="143B51DC"/>
    <w:rsid w:val="175E5030"/>
    <w:rsid w:val="184D4E39"/>
    <w:rsid w:val="19112748"/>
    <w:rsid w:val="199C7560"/>
    <w:rsid w:val="1AFC1A64"/>
    <w:rsid w:val="1C5A222B"/>
    <w:rsid w:val="1E2F0CB2"/>
    <w:rsid w:val="1E474D4D"/>
    <w:rsid w:val="1F3D668F"/>
    <w:rsid w:val="1F643D5E"/>
    <w:rsid w:val="20716C4C"/>
    <w:rsid w:val="207B17EA"/>
    <w:rsid w:val="21AE67C6"/>
    <w:rsid w:val="2239572F"/>
    <w:rsid w:val="22993454"/>
    <w:rsid w:val="235E6DE0"/>
    <w:rsid w:val="23616D29"/>
    <w:rsid w:val="255E6CBC"/>
    <w:rsid w:val="256D7B5D"/>
    <w:rsid w:val="26752C44"/>
    <w:rsid w:val="272D1DED"/>
    <w:rsid w:val="276A6636"/>
    <w:rsid w:val="278F3A7A"/>
    <w:rsid w:val="280D32C1"/>
    <w:rsid w:val="2A172D9D"/>
    <w:rsid w:val="2A8A2D17"/>
    <w:rsid w:val="2B056DA6"/>
    <w:rsid w:val="2B2F5521"/>
    <w:rsid w:val="2B5E1254"/>
    <w:rsid w:val="2B7C56BA"/>
    <w:rsid w:val="2C8D7B60"/>
    <w:rsid w:val="2D964DC3"/>
    <w:rsid w:val="2DCB66B1"/>
    <w:rsid w:val="2E570782"/>
    <w:rsid w:val="2E886B59"/>
    <w:rsid w:val="30D67513"/>
    <w:rsid w:val="335D7930"/>
    <w:rsid w:val="38371749"/>
    <w:rsid w:val="39514717"/>
    <w:rsid w:val="39F801EC"/>
    <w:rsid w:val="3AD5995D"/>
    <w:rsid w:val="3B973126"/>
    <w:rsid w:val="3BD00AA5"/>
    <w:rsid w:val="3C5E6BDA"/>
    <w:rsid w:val="3D72036B"/>
    <w:rsid w:val="3DB5669A"/>
    <w:rsid w:val="3DD26303"/>
    <w:rsid w:val="3EFA4B75"/>
    <w:rsid w:val="3F45735D"/>
    <w:rsid w:val="407461A1"/>
    <w:rsid w:val="407B53F6"/>
    <w:rsid w:val="41DB4DAE"/>
    <w:rsid w:val="434430FB"/>
    <w:rsid w:val="435D4F14"/>
    <w:rsid w:val="440D38CA"/>
    <w:rsid w:val="448C5DA4"/>
    <w:rsid w:val="45FE6D50"/>
    <w:rsid w:val="48D506BA"/>
    <w:rsid w:val="49AC642D"/>
    <w:rsid w:val="4C8B2BC5"/>
    <w:rsid w:val="4DE71149"/>
    <w:rsid w:val="4F843C9F"/>
    <w:rsid w:val="516A43A8"/>
    <w:rsid w:val="547504FB"/>
    <w:rsid w:val="54E8298E"/>
    <w:rsid w:val="55BFC29D"/>
    <w:rsid w:val="560A205D"/>
    <w:rsid w:val="563E68CF"/>
    <w:rsid w:val="566941E1"/>
    <w:rsid w:val="575E58C5"/>
    <w:rsid w:val="578E170B"/>
    <w:rsid w:val="58A56998"/>
    <w:rsid w:val="58F779CD"/>
    <w:rsid w:val="5A095912"/>
    <w:rsid w:val="5AAD2701"/>
    <w:rsid w:val="5B182762"/>
    <w:rsid w:val="5BF8536A"/>
    <w:rsid w:val="5C6F6480"/>
    <w:rsid w:val="5CB75616"/>
    <w:rsid w:val="5E2F09B9"/>
    <w:rsid w:val="5E9A2E49"/>
    <w:rsid w:val="5EFD292B"/>
    <w:rsid w:val="5FFF26D7"/>
    <w:rsid w:val="600163F4"/>
    <w:rsid w:val="6191465C"/>
    <w:rsid w:val="61DAF798"/>
    <w:rsid w:val="620B06CD"/>
    <w:rsid w:val="620C29DA"/>
    <w:rsid w:val="62E838D6"/>
    <w:rsid w:val="63213BCB"/>
    <w:rsid w:val="652B73D7"/>
    <w:rsid w:val="66282668"/>
    <w:rsid w:val="66533F6E"/>
    <w:rsid w:val="66966AB4"/>
    <w:rsid w:val="67866FD5"/>
    <w:rsid w:val="688B4DCB"/>
    <w:rsid w:val="689F6C0E"/>
    <w:rsid w:val="68A57074"/>
    <w:rsid w:val="68F828C6"/>
    <w:rsid w:val="69BC2E8F"/>
    <w:rsid w:val="6A586707"/>
    <w:rsid w:val="6A795615"/>
    <w:rsid w:val="6A7D3889"/>
    <w:rsid w:val="6B9E5620"/>
    <w:rsid w:val="6BFA2E1C"/>
    <w:rsid w:val="6C110A6B"/>
    <w:rsid w:val="6C1850B8"/>
    <w:rsid w:val="6CC90A28"/>
    <w:rsid w:val="6CD12293"/>
    <w:rsid w:val="6E7619AE"/>
    <w:rsid w:val="6F677A74"/>
    <w:rsid w:val="70261085"/>
    <w:rsid w:val="70FC1140"/>
    <w:rsid w:val="72372687"/>
    <w:rsid w:val="726C0575"/>
    <w:rsid w:val="726D4ED0"/>
    <w:rsid w:val="72BA7DA7"/>
    <w:rsid w:val="730C160B"/>
    <w:rsid w:val="73714E2E"/>
    <w:rsid w:val="73976522"/>
    <w:rsid w:val="748E0F3B"/>
    <w:rsid w:val="749237EA"/>
    <w:rsid w:val="749D2EFD"/>
    <w:rsid w:val="7523283D"/>
    <w:rsid w:val="76B4662F"/>
    <w:rsid w:val="77AD2192"/>
    <w:rsid w:val="77CF3FA2"/>
    <w:rsid w:val="799E1A75"/>
    <w:rsid w:val="7ACE562A"/>
    <w:rsid w:val="7BFBEFD4"/>
    <w:rsid w:val="7BFFE1AF"/>
    <w:rsid w:val="7DA51316"/>
    <w:rsid w:val="7DE20454"/>
    <w:rsid w:val="7EE873FF"/>
    <w:rsid w:val="7F322A7C"/>
    <w:rsid w:val="7F7E8F5D"/>
    <w:rsid w:val="7F8A3DBC"/>
    <w:rsid w:val="947E7FE9"/>
    <w:rsid w:val="BB5F2A8D"/>
    <w:rsid w:val="BBF51FB5"/>
    <w:rsid w:val="BFB3F561"/>
    <w:rsid w:val="BFB6D470"/>
    <w:rsid w:val="DCFDD094"/>
    <w:rsid w:val="DDFBFFB6"/>
    <w:rsid w:val="E77B4B85"/>
    <w:rsid w:val="ED9B0BB0"/>
    <w:rsid w:val="EFBE70E8"/>
    <w:rsid w:val="F35D7BB5"/>
    <w:rsid w:val="FBBCECF7"/>
    <w:rsid w:val="FBEF8DA0"/>
    <w:rsid w:val="FBF7CFFA"/>
    <w:rsid w:val="FEBF9BD4"/>
    <w:rsid w:val="FFA93617"/>
    <w:rsid w:val="FFEF40D2"/>
    <w:rsid w:val="FFFB9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643" w:firstLineChars="200"/>
      <w:outlineLvl w:val="1"/>
    </w:pPr>
    <w:rPr>
      <w:rFonts w:ascii="楷体_GB2312" w:hAnsi="楷体_GB2312" w:eastAsia="楷体_GB2312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line="400" w:lineRule="exact"/>
    </w:pPr>
    <w:rPr>
      <w:rFonts w:ascii="Times New Roman" w:hAnsi="Times New Roman" w:eastAsia="宋体" w:cs="Times New Roman"/>
      <w:color w:val="FF0000"/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  <w:style w:type="paragraph" w:customStyle="1" w:styleId="14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6">
    <w:name w:val="普通 (Web)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 w:cs="Times New Roman"/>
      <w:kern w:val="0"/>
      <w:sz w:val="24"/>
      <w:szCs w:val="20"/>
    </w:rPr>
  </w:style>
  <w:style w:type="character" w:customStyle="1" w:styleId="17">
    <w:name w:val="正文文本 Char"/>
    <w:basedOn w:val="11"/>
    <w:link w:val="3"/>
    <w:qFormat/>
    <w:uiPriority w:val="0"/>
    <w:rPr>
      <w:rFonts w:ascii="Calibri" w:hAnsi="Calibri" w:eastAsia="宋体" w:cs="Times New Roman"/>
      <w:color w:val="FF0000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正式文件—平(下)行通知-文头.wpt</Template>
  <Pages>4</Pages>
  <Words>1103</Words>
  <Characters>1115</Characters>
  <Lines>9</Lines>
  <Paragraphs>2</Paragraphs>
  <TotalTime>4</TotalTime>
  <ScaleCrop>false</ScaleCrop>
  <LinksUpToDate>false</LinksUpToDate>
  <CharactersWithSpaces>1140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2019-03-19T01:03:00Z</dcterms:created>
  <dc:creator>李佳</dc:creator>
  <cp:lastModifiedBy>Administrator</cp:lastModifiedBy>
  <dcterms:modified xsi:type="dcterms:W3CDTF">2019-08-05T09:51:34Z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