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BB7" w:rsidRDefault="003C2BB7" w:rsidP="003C2BB7">
      <w:pPr>
        <w:rPr>
          <w:rFonts w:ascii="黑体" w:eastAsia="黑体" w:hAnsi="黑体" w:hint="eastAsia"/>
          <w:color w:val="000000"/>
          <w:kern w:val="0"/>
          <w:sz w:val="36"/>
          <w:szCs w:val="28"/>
        </w:rPr>
      </w:pPr>
      <w:r>
        <w:rPr>
          <w:rFonts w:ascii="黑体" w:eastAsia="黑体" w:hAnsi="黑体" w:hint="eastAsia"/>
          <w:color w:val="000000"/>
          <w:kern w:val="0"/>
          <w:sz w:val="36"/>
          <w:szCs w:val="28"/>
        </w:rPr>
        <w:t>附件</w:t>
      </w:r>
      <w:r>
        <w:rPr>
          <w:rFonts w:ascii="Times New Roman" w:eastAsia="黑体" w:hAnsi="Times New Roman" w:hint="eastAsia"/>
          <w:color w:val="000000"/>
          <w:kern w:val="0"/>
          <w:sz w:val="36"/>
          <w:szCs w:val="28"/>
        </w:rPr>
        <w:t>2</w:t>
      </w:r>
    </w:p>
    <w:p w:rsidR="003C2BB7" w:rsidRDefault="003C2BB7" w:rsidP="003C2BB7">
      <w:pPr>
        <w:jc w:val="center"/>
        <w:rPr>
          <w:rFonts w:ascii="方正小标宋简体" w:eastAsia="方正小标宋简体" w:hAnsi="方正小标宋简体" w:hint="eastAsia"/>
          <w:color w:val="FF0000"/>
          <w:sz w:val="44"/>
        </w:rPr>
      </w:pPr>
      <w:r>
        <w:rPr>
          <w:rFonts w:hint="eastAsia"/>
        </w:rPr>
        <w:t xml:space="preserve"> </w:t>
      </w:r>
      <w:r>
        <w:rPr>
          <w:rFonts w:ascii="方正小标宋简体" w:eastAsia="方正小标宋简体" w:hAnsi="方正小标宋简体" w:hint="eastAsia"/>
          <w:sz w:val="44"/>
        </w:rPr>
        <w:t>重点</w:t>
      </w:r>
      <w:proofErr w:type="gramStart"/>
      <w:r>
        <w:rPr>
          <w:rFonts w:ascii="方正小标宋简体" w:eastAsia="方正小标宋简体" w:hAnsi="方正小标宋简体" w:hint="eastAsia"/>
          <w:sz w:val="44"/>
        </w:rPr>
        <w:t>场所消防</w:t>
      </w:r>
      <w:proofErr w:type="gramEnd"/>
      <w:r>
        <w:rPr>
          <w:rFonts w:ascii="方正小标宋简体" w:eastAsia="方正小标宋简体" w:hAnsi="方正小标宋简体" w:hint="eastAsia"/>
          <w:sz w:val="44"/>
        </w:rPr>
        <w:t>安全检查标准</w:t>
      </w:r>
    </w:p>
    <w:p w:rsidR="003C2BB7" w:rsidRDefault="003C2BB7" w:rsidP="003C2BB7">
      <w:pPr>
        <w:adjustRightInd w:val="0"/>
        <w:snapToGrid w:val="0"/>
        <w:spacing w:line="320" w:lineRule="exact"/>
        <w:jc w:val="center"/>
        <w:rPr>
          <w:rFonts w:ascii="楷体_GB2312" w:eastAsia="楷体_GB2312" w:hAnsi="楷体_GB2312" w:hint="eastAsia"/>
          <w:color w:val="FF0000"/>
          <w:sz w:val="30"/>
        </w:rPr>
      </w:pPr>
    </w:p>
    <w:p w:rsidR="003C2BB7" w:rsidRDefault="003C2BB7" w:rsidP="003C2BB7">
      <w:pPr>
        <w:spacing w:line="540" w:lineRule="exact"/>
        <w:ind w:firstLineChars="150" w:firstLine="480"/>
        <w:rPr>
          <w:rFonts w:ascii="楷体_GB2312" w:eastAsia="楷体_GB2312" w:hint="eastAsia"/>
          <w:sz w:val="32"/>
          <w:szCs w:val="32"/>
        </w:rPr>
      </w:pPr>
      <w:r>
        <w:rPr>
          <w:rFonts w:ascii="楷体_GB2312" w:eastAsia="楷体_GB2312" w:hint="eastAsia"/>
          <w:sz w:val="32"/>
          <w:szCs w:val="32"/>
        </w:rPr>
        <w:t xml:space="preserve"> </w:t>
      </w:r>
    </w:p>
    <w:p w:rsidR="003C2BB7" w:rsidRDefault="003C2BB7" w:rsidP="003C2BB7">
      <w:pPr>
        <w:adjustRightInd w:val="0"/>
        <w:snapToGrid w:val="0"/>
        <w:spacing w:line="560" w:lineRule="exact"/>
        <w:ind w:firstLineChars="150" w:firstLine="480"/>
        <w:rPr>
          <w:rFonts w:ascii="Times New Roman" w:eastAsia="楷体_GB2312" w:hAnsi="Times New Roman"/>
          <w:sz w:val="32"/>
          <w:szCs w:val="32"/>
        </w:rPr>
      </w:pPr>
      <w:r>
        <w:rPr>
          <w:rFonts w:ascii="Times New Roman" w:eastAsia="楷体_GB2312" w:hAnsi="Times New Roman"/>
          <w:sz w:val="32"/>
          <w:szCs w:val="32"/>
        </w:rPr>
        <w:t xml:space="preserve"> </w:t>
      </w:r>
      <w:r>
        <w:rPr>
          <w:rFonts w:ascii="Times New Roman" w:eastAsia="楷体_GB2312" w:hAnsi="Times New Roman" w:hint="eastAsia"/>
          <w:sz w:val="32"/>
          <w:szCs w:val="32"/>
        </w:rPr>
        <w:t xml:space="preserve"> </w:t>
      </w:r>
      <w:r>
        <w:rPr>
          <w:rFonts w:ascii="Times New Roman" w:eastAsia="黑体" w:hAnsi="Times New Roman"/>
          <w:sz w:val="32"/>
          <w:szCs w:val="32"/>
        </w:rPr>
        <w:t>一、</w:t>
      </w:r>
      <w:r>
        <w:rPr>
          <w:rFonts w:ascii="Times New Roman" w:eastAsia="黑体" w:hAnsi="Times New Roman" w:hint="eastAsia"/>
          <w:sz w:val="32"/>
          <w:szCs w:val="32"/>
        </w:rPr>
        <w:t>居民社区、</w:t>
      </w:r>
      <w:r>
        <w:rPr>
          <w:rFonts w:ascii="Times New Roman" w:eastAsia="黑体" w:hAnsi="Times New Roman"/>
          <w:sz w:val="32"/>
          <w:szCs w:val="32"/>
        </w:rPr>
        <w:t>高层</w:t>
      </w:r>
      <w:r>
        <w:rPr>
          <w:rFonts w:ascii="Times New Roman" w:eastAsia="黑体" w:hAnsi="Times New Roman" w:hint="eastAsia"/>
          <w:sz w:val="32"/>
          <w:szCs w:val="32"/>
        </w:rPr>
        <w:t>公共</w:t>
      </w:r>
      <w:r>
        <w:rPr>
          <w:rFonts w:ascii="Times New Roman" w:eastAsia="黑体" w:hAnsi="Times New Roman"/>
          <w:sz w:val="32"/>
          <w:szCs w:val="32"/>
        </w:rPr>
        <w:t>建筑</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楷体_GB2312" w:hAnsi="Times New Roman" w:hint="eastAsia"/>
          <w:b/>
          <w:bCs/>
          <w:sz w:val="32"/>
          <w:szCs w:val="32"/>
        </w:rPr>
        <w:t xml:space="preserve"> </w:t>
      </w:r>
      <w:r>
        <w:rPr>
          <w:rFonts w:ascii="Times New Roman" w:eastAsia="仿宋_GB2312" w:hAnsi="Times New Roman"/>
          <w:sz w:val="32"/>
          <w:szCs w:val="32"/>
        </w:rPr>
        <w:t>（一）</w:t>
      </w:r>
      <w:r>
        <w:rPr>
          <w:rFonts w:ascii="Times New Roman" w:eastAsia="仿宋_GB2312" w:hAnsi="Times New Roman" w:hint="eastAsia"/>
          <w:sz w:val="32"/>
          <w:szCs w:val="32"/>
        </w:rPr>
        <w:t>是否</w:t>
      </w:r>
      <w:r>
        <w:rPr>
          <w:rFonts w:ascii="Times New Roman" w:eastAsia="仿宋_GB2312" w:hAnsi="Times New Roman"/>
          <w:sz w:val="32"/>
          <w:szCs w:val="32"/>
        </w:rPr>
        <w:t>违规采用易燃可燃外保温材料</w:t>
      </w:r>
      <w:r>
        <w:rPr>
          <w:rFonts w:ascii="Times New Roman" w:eastAsia="仿宋_GB2312" w:hAnsi="Times New Roman" w:hint="eastAsia"/>
          <w:sz w:val="32"/>
          <w:szCs w:val="32"/>
        </w:rPr>
        <w:t>；</w:t>
      </w:r>
      <w:r>
        <w:rPr>
          <w:rFonts w:ascii="Times New Roman" w:eastAsia="仿宋_GB2312" w:hAnsi="Times New Roman"/>
          <w:sz w:val="32"/>
          <w:szCs w:val="32"/>
        </w:rPr>
        <w:t>建筑外墙外保温防护层</w:t>
      </w:r>
      <w:r>
        <w:rPr>
          <w:rFonts w:ascii="Times New Roman" w:eastAsia="仿宋_GB2312" w:hAnsi="Times New Roman" w:hint="eastAsia"/>
          <w:sz w:val="32"/>
          <w:szCs w:val="32"/>
        </w:rPr>
        <w:t>是否</w:t>
      </w:r>
      <w:r>
        <w:rPr>
          <w:rFonts w:ascii="Times New Roman" w:eastAsia="仿宋_GB2312" w:hAnsi="Times New Roman"/>
          <w:sz w:val="32"/>
          <w:szCs w:val="32"/>
        </w:rPr>
        <w:t>破损开裂、脱落。</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楷体_GB2312" w:hAnsi="Times New Roman" w:hint="eastAsia"/>
          <w:b/>
          <w:bCs/>
          <w:sz w:val="32"/>
          <w:szCs w:val="32"/>
        </w:rPr>
        <w:t xml:space="preserve"> </w:t>
      </w:r>
      <w:r>
        <w:rPr>
          <w:rFonts w:ascii="Times New Roman" w:eastAsia="仿宋_GB2312" w:hAnsi="Times New Roman"/>
          <w:sz w:val="32"/>
          <w:szCs w:val="32"/>
        </w:rPr>
        <w:t>（二）</w:t>
      </w:r>
      <w:r>
        <w:rPr>
          <w:rFonts w:ascii="Times New Roman" w:eastAsia="仿宋_GB2312" w:hAnsi="Times New Roman" w:hint="eastAsia"/>
          <w:sz w:val="32"/>
          <w:szCs w:val="32"/>
        </w:rPr>
        <w:t>是否</w:t>
      </w:r>
      <w:r>
        <w:rPr>
          <w:rFonts w:ascii="Times New Roman" w:eastAsia="仿宋_GB2312" w:hAnsi="Times New Roman"/>
          <w:sz w:val="32"/>
          <w:szCs w:val="32"/>
        </w:rPr>
        <w:t>按消防技术标准设置消防设施或设置不符合消防技术标准</w:t>
      </w:r>
      <w:r>
        <w:rPr>
          <w:rFonts w:ascii="Times New Roman" w:eastAsia="仿宋_GB2312" w:hAnsi="Times New Roman" w:hint="eastAsia"/>
          <w:sz w:val="32"/>
          <w:szCs w:val="32"/>
        </w:rPr>
        <w:t>；</w:t>
      </w:r>
      <w:r>
        <w:rPr>
          <w:rFonts w:ascii="Times New Roman" w:eastAsia="仿宋_GB2312" w:hAnsi="Times New Roman"/>
          <w:sz w:val="32"/>
          <w:szCs w:val="32"/>
        </w:rPr>
        <w:t>建筑消防设施</w:t>
      </w:r>
      <w:r>
        <w:rPr>
          <w:rFonts w:ascii="Times New Roman" w:eastAsia="仿宋_GB2312" w:hAnsi="Times New Roman" w:hint="eastAsia"/>
          <w:sz w:val="32"/>
          <w:szCs w:val="32"/>
        </w:rPr>
        <w:t>是否</w:t>
      </w:r>
      <w:r>
        <w:rPr>
          <w:rFonts w:ascii="Times New Roman" w:eastAsia="仿宋_GB2312" w:hAnsi="Times New Roman"/>
          <w:sz w:val="32"/>
          <w:szCs w:val="32"/>
        </w:rPr>
        <w:t>故障、损坏或瘫痪，不能保持完好有效</w:t>
      </w:r>
      <w:r>
        <w:rPr>
          <w:rFonts w:ascii="Times New Roman" w:eastAsia="仿宋_GB2312" w:hAnsi="Times New Roman" w:hint="eastAsia"/>
          <w:sz w:val="32"/>
          <w:szCs w:val="32"/>
        </w:rPr>
        <w:t>；</w:t>
      </w:r>
      <w:r>
        <w:rPr>
          <w:rFonts w:ascii="Times New Roman" w:eastAsia="仿宋_GB2312" w:hAnsi="Times New Roman"/>
          <w:sz w:val="32"/>
          <w:szCs w:val="32"/>
        </w:rPr>
        <w:t>消防控制室设备</w:t>
      </w:r>
      <w:r>
        <w:rPr>
          <w:rFonts w:ascii="Times New Roman" w:eastAsia="仿宋_GB2312" w:hAnsi="Times New Roman" w:hint="eastAsia"/>
          <w:sz w:val="32"/>
          <w:szCs w:val="32"/>
        </w:rPr>
        <w:t>是否</w:t>
      </w:r>
      <w:r>
        <w:rPr>
          <w:rFonts w:ascii="Times New Roman" w:eastAsia="仿宋_GB2312" w:hAnsi="Times New Roman"/>
          <w:sz w:val="32"/>
          <w:szCs w:val="32"/>
        </w:rPr>
        <w:t>故障，控制功能及联动运行</w:t>
      </w:r>
      <w:r>
        <w:rPr>
          <w:rFonts w:ascii="Times New Roman" w:eastAsia="仿宋_GB2312" w:hAnsi="Times New Roman" w:hint="eastAsia"/>
          <w:sz w:val="32"/>
          <w:szCs w:val="32"/>
        </w:rPr>
        <w:t>是否</w:t>
      </w:r>
      <w:r>
        <w:rPr>
          <w:rFonts w:ascii="Times New Roman" w:eastAsia="仿宋_GB2312" w:hAnsi="Times New Roman"/>
          <w:sz w:val="32"/>
          <w:szCs w:val="32"/>
        </w:rPr>
        <w:t>正常。</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（三）疏散楼梯、安全出口数量、疏散楼梯间设置形式</w:t>
      </w:r>
      <w:r>
        <w:rPr>
          <w:rFonts w:ascii="Times New Roman" w:eastAsia="仿宋_GB2312" w:hAnsi="Times New Roman" w:hint="eastAsia"/>
          <w:sz w:val="32"/>
          <w:szCs w:val="32"/>
        </w:rPr>
        <w:t>是否</w:t>
      </w:r>
      <w:r>
        <w:rPr>
          <w:rFonts w:ascii="Times New Roman" w:eastAsia="仿宋_GB2312" w:hAnsi="Times New Roman"/>
          <w:sz w:val="32"/>
          <w:szCs w:val="32"/>
        </w:rPr>
        <w:t>符合标准；避难层（间）</w:t>
      </w:r>
      <w:r>
        <w:rPr>
          <w:rFonts w:ascii="Times New Roman" w:eastAsia="仿宋_GB2312" w:hAnsi="Times New Roman" w:hint="eastAsia"/>
          <w:sz w:val="32"/>
          <w:szCs w:val="32"/>
        </w:rPr>
        <w:t>是否</w:t>
      </w:r>
      <w:r>
        <w:rPr>
          <w:rFonts w:ascii="Times New Roman" w:eastAsia="仿宋_GB2312" w:hAnsi="Times New Roman"/>
          <w:sz w:val="32"/>
          <w:szCs w:val="32"/>
        </w:rPr>
        <w:t>堆放杂物或擅自改变用途；避难区内穿越通风风管、排烟风管、电缆桥架和</w:t>
      </w:r>
      <w:r>
        <w:rPr>
          <w:rFonts w:ascii="Times New Roman" w:eastAsia="仿宋_GB2312" w:hAnsi="Times New Roman" w:hint="eastAsia"/>
          <w:sz w:val="32"/>
          <w:szCs w:val="32"/>
        </w:rPr>
        <w:t>是否</w:t>
      </w:r>
      <w:r>
        <w:rPr>
          <w:rFonts w:ascii="Times New Roman" w:eastAsia="仿宋_GB2312" w:hAnsi="Times New Roman"/>
          <w:sz w:val="32"/>
          <w:szCs w:val="32"/>
        </w:rPr>
        <w:t>采用可燃材料包覆</w:t>
      </w:r>
      <w:r>
        <w:rPr>
          <w:rFonts w:ascii="Times New Roman" w:eastAsia="仿宋_GB2312" w:hAnsi="Times New Roman" w:hint="eastAsia"/>
          <w:sz w:val="32"/>
          <w:szCs w:val="32"/>
        </w:rPr>
        <w:t>；是否</w:t>
      </w:r>
      <w:r>
        <w:rPr>
          <w:rFonts w:ascii="Times New Roman" w:eastAsia="仿宋_GB2312" w:hAnsi="Times New Roman"/>
          <w:sz w:val="32"/>
          <w:szCs w:val="32"/>
        </w:rPr>
        <w:t>占用、堵塞、封闭疏散通道、安全出口；防火门损坏或构件</w:t>
      </w:r>
      <w:r>
        <w:rPr>
          <w:rFonts w:ascii="Times New Roman" w:eastAsia="仿宋_GB2312" w:hAnsi="Times New Roman" w:hint="eastAsia"/>
          <w:sz w:val="32"/>
          <w:szCs w:val="32"/>
        </w:rPr>
        <w:t>是否</w:t>
      </w:r>
      <w:r>
        <w:rPr>
          <w:rFonts w:ascii="Times New Roman" w:eastAsia="仿宋_GB2312" w:hAnsi="Times New Roman"/>
          <w:sz w:val="32"/>
          <w:szCs w:val="32"/>
        </w:rPr>
        <w:t>缺失影响防火防烟功能；应急照明、疏散指示标志的设置位置、数量、照度等</w:t>
      </w:r>
      <w:r>
        <w:rPr>
          <w:rFonts w:ascii="Times New Roman" w:eastAsia="仿宋_GB2312" w:hAnsi="Times New Roman" w:hint="eastAsia"/>
          <w:sz w:val="32"/>
          <w:szCs w:val="32"/>
        </w:rPr>
        <w:t>是否</w:t>
      </w:r>
      <w:r>
        <w:rPr>
          <w:rFonts w:ascii="Times New Roman" w:eastAsia="仿宋_GB2312" w:hAnsi="Times New Roman"/>
          <w:sz w:val="32"/>
          <w:szCs w:val="32"/>
        </w:rPr>
        <w:t>符合标准</w:t>
      </w:r>
      <w:r>
        <w:rPr>
          <w:rFonts w:ascii="Times New Roman" w:eastAsia="仿宋_GB2312" w:hAnsi="Times New Roman" w:hint="eastAsia"/>
          <w:sz w:val="32"/>
          <w:szCs w:val="32"/>
        </w:rPr>
        <w:t>；</w:t>
      </w:r>
      <w:r>
        <w:rPr>
          <w:rFonts w:ascii="Times New Roman" w:eastAsia="仿宋_GB2312" w:hAnsi="Times New Roman"/>
          <w:sz w:val="32"/>
          <w:szCs w:val="32"/>
        </w:rPr>
        <w:t>疏散走道、楼梯间内部装修材料</w:t>
      </w:r>
      <w:r>
        <w:rPr>
          <w:rFonts w:ascii="Times New Roman" w:eastAsia="仿宋_GB2312" w:hAnsi="Times New Roman" w:hint="eastAsia"/>
          <w:sz w:val="32"/>
          <w:szCs w:val="32"/>
        </w:rPr>
        <w:t>是否</w:t>
      </w:r>
      <w:r>
        <w:rPr>
          <w:rFonts w:ascii="Times New Roman" w:eastAsia="仿宋_GB2312" w:hAnsi="Times New Roman"/>
          <w:sz w:val="32"/>
          <w:szCs w:val="32"/>
        </w:rPr>
        <w:t>符合标准。</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（四）电缆井、管道井等管井</w:t>
      </w:r>
      <w:r>
        <w:rPr>
          <w:rFonts w:ascii="Times New Roman" w:eastAsia="仿宋_GB2312" w:hAnsi="Times New Roman" w:hint="eastAsia"/>
          <w:sz w:val="32"/>
          <w:szCs w:val="32"/>
        </w:rPr>
        <w:t>是否</w:t>
      </w:r>
      <w:r>
        <w:rPr>
          <w:rFonts w:ascii="Times New Roman" w:eastAsia="仿宋_GB2312" w:hAnsi="Times New Roman"/>
          <w:sz w:val="32"/>
          <w:szCs w:val="32"/>
        </w:rPr>
        <w:t>独立设置，在每层楼板处进行</w:t>
      </w:r>
      <w:r>
        <w:rPr>
          <w:rFonts w:ascii="Times New Roman" w:eastAsia="仿宋_GB2312" w:hAnsi="Times New Roman" w:hint="eastAsia"/>
          <w:sz w:val="32"/>
          <w:szCs w:val="32"/>
        </w:rPr>
        <w:t>是否</w:t>
      </w:r>
      <w:r>
        <w:rPr>
          <w:rFonts w:ascii="Times New Roman" w:eastAsia="仿宋_GB2312" w:hAnsi="Times New Roman"/>
          <w:sz w:val="32"/>
          <w:szCs w:val="32"/>
        </w:rPr>
        <w:t>严密封堵</w:t>
      </w:r>
      <w:r>
        <w:rPr>
          <w:rFonts w:ascii="Times New Roman" w:eastAsia="仿宋_GB2312" w:hAnsi="Times New Roman" w:hint="eastAsia"/>
          <w:sz w:val="32"/>
          <w:szCs w:val="32"/>
        </w:rPr>
        <w:t>；</w:t>
      </w:r>
      <w:r>
        <w:rPr>
          <w:rFonts w:ascii="Times New Roman" w:eastAsia="仿宋_GB2312" w:hAnsi="Times New Roman"/>
          <w:sz w:val="32"/>
          <w:szCs w:val="32"/>
        </w:rPr>
        <w:t>管道井内</w:t>
      </w:r>
      <w:r>
        <w:rPr>
          <w:rFonts w:ascii="Times New Roman" w:eastAsia="仿宋_GB2312" w:hAnsi="Times New Roman" w:hint="eastAsia"/>
          <w:sz w:val="32"/>
          <w:szCs w:val="32"/>
        </w:rPr>
        <w:t>是否</w:t>
      </w:r>
      <w:r>
        <w:rPr>
          <w:rFonts w:ascii="Times New Roman" w:eastAsia="仿宋_GB2312" w:hAnsi="Times New Roman"/>
          <w:sz w:val="32"/>
          <w:szCs w:val="32"/>
        </w:rPr>
        <w:t>堆放杂物或占用</w:t>
      </w:r>
      <w:r>
        <w:rPr>
          <w:rFonts w:ascii="Times New Roman" w:eastAsia="仿宋_GB2312" w:hAnsi="Times New Roman" w:hint="eastAsia"/>
          <w:sz w:val="32"/>
          <w:szCs w:val="32"/>
        </w:rPr>
        <w:t>。</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（五）电气线路</w:t>
      </w:r>
      <w:r>
        <w:rPr>
          <w:rFonts w:ascii="Times New Roman" w:eastAsia="仿宋_GB2312" w:hAnsi="Times New Roman" w:hint="eastAsia"/>
          <w:sz w:val="32"/>
          <w:szCs w:val="32"/>
        </w:rPr>
        <w:t>是否</w:t>
      </w:r>
      <w:r>
        <w:rPr>
          <w:rFonts w:ascii="Times New Roman" w:eastAsia="仿宋_GB2312" w:hAnsi="Times New Roman"/>
          <w:sz w:val="32"/>
          <w:szCs w:val="32"/>
        </w:rPr>
        <w:t>乱拉乱接或敷设不符合规范要求</w:t>
      </w:r>
      <w:r>
        <w:rPr>
          <w:rFonts w:ascii="Times New Roman" w:eastAsia="仿宋_GB2312" w:hAnsi="Times New Roman" w:hint="eastAsia"/>
          <w:sz w:val="32"/>
          <w:szCs w:val="32"/>
        </w:rPr>
        <w:t>；</w:t>
      </w:r>
      <w:r>
        <w:rPr>
          <w:rFonts w:ascii="Times New Roman" w:eastAsia="仿宋_GB2312" w:hAnsi="Times New Roman"/>
          <w:sz w:val="32"/>
          <w:szCs w:val="32"/>
        </w:rPr>
        <w:t>消防用电负荷</w:t>
      </w:r>
      <w:r>
        <w:rPr>
          <w:rFonts w:ascii="Times New Roman" w:eastAsia="仿宋_GB2312" w:hAnsi="Times New Roman" w:hint="eastAsia"/>
          <w:sz w:val="32"/>
          <w:szCs w:val="32"/>
        </w:rPr>
        <w:t>是否</w:t>
      </w:r>
      <w:r>
        <w:rPr>
          <w:rFonts w:ascii="Times New Roman" w:eastAsia="仿宋_GB2312" w:hAnsi="Times New Roman"/>
          <w:sz w:val="32"/>
          <w:szCs w:val="32"/>
        </w:rPr>
        <w:t>符合消防技术标准，</w:t>
      </w:r>
      <w:r>
        <w:rPr>
          <w:rFonts w:ascii="Times New Roman" w:eastAsia="仿宋_GB2312" w:hAnsi="Times New Roman" w:hint="eastAsia"/>
          <w:sz w:val="32"/>
          <w:szCs w:val="32"/>
        </w:rPr>
        <w:t>是否</w:t>
      </w:r>
      <w:r>
        <w:rPr>
          <w:rFonts w:ascii="Times New Roman" w:eastAsia="仿宋_GB2312" w:hAnsi="Times New Roman"/>
          <w:sz w:val="32"/>
          <w:szCs w:val="32"/>
        </w:rPr>
        <w:t>落实任何情况下不得切断消防电源的安全保障措施</w:t>
      </w:r>
      <w:r>
        <w:rPr>
          <w:rFonts w:ascii="Times New Roman" w:eastAsia="仿宋_GB2312" w:hAnsi="Times New Roman" w:hint="eastAsia"/>
          <w:sz w:val="32"/>
          <w:szCs w:val="32"/>
        </w:rPr>
        <w:t>；</w:t>
      </w:r>
      <w:r>
        <w:rPr>
          <w:rFonts w:ascii="Times New Roman" w:eastAsia="仿宋_GB2312" w:hAnsi="Times New Roman"/>
          <w:sz w:val="32"/>
          <w:szCs w:val="32"/>
        </w:rPr>
        <w:t>使用燃气的场所、部位</w:t>
      </w:r>
      <w:r>
        <w:rPr>
          <w:rFonts w:ascii="Times New Roman" w:eastAsia="仿宋_GB2312" w:hAnsi="Times New Roman" w:hint="eastAsia"/>
          <w:sz w:val="32"/>
          <w:szCs w:val="32"/>
        </w:rPr>
        <w:t>是否</w:t>
      </w:r>
      <w:r>
        <w:rPr>
          <w:rFonts w:ascii="Times New Roman" w:eastAsia="仿宋_GB2312" w:hAnsi="Times New Roman"/>
          <w:sz w:val="32"/>
          <w:szCs w:val="32"/>
        </w:rPr>
        <w:t>符合相关技术标准；燃气管线、燃气用具的敷设、安装</w:t>
      </w:r>
      <w:r>
        <w:rPr>
          <w:rFonts w:ascii="Times New Roman" w:eastAsia="仿宋_GB2312" w:hAnsi="Times New Roman"/>
          <w:sz w:val="32"/>
          <w:szCs w:val="32"/>
        </w:rPr>
        <w:lastRenderedPageBreak/>
        <w:t>等</w:t>
      </w:r>
      <w:r>
        <w:rPr>
          <w:rFonts w:ascii="Times New Roman" w:eastAsia="仿宋_GB2312" w:hAnsi="Times New Roman" w:hint="eastAsia"/>
          <w:sz w:val="32"/>
          <w:szCs w:val="32"/>
        </w:rPr>
        <w:t>是否</w:t>
      </w:r>
      <w:r>
        <w:rPr>
          <w:rFonts w:ascii="Times New Roman" w:eastAsia="仿宋_GB2312" w:hAnsi="Times New Roman"/>
          <w:sz w:val="32"/>
          <w:szCs w:val="32"/>
        </w:rPr>
        <w:t>符合相关安全技术标准；公共建筑使用燃气部位</w:t>
      </w:r>
      <w:r>
        <w:rPr>
          <w:rFonts w:ascii="Times New Roman" w:eastAsia="仿宋_GB2312" w:hAnsi="Times New Roman" w:hint="eastAsia"/>
          <w:sz w:val="32"/>
          <w:szCs w:val="32"/>
        </w:rPr>
        <w:t>是否</w:t>
      </w:r>
      <w:r>
        <w:rPr>
          <w:rFonts w:ascii="Times New Roman" w:eastAsia="仿宋_GB2312" w:hAnsi="Times New Roman"/>
          <w:sz w:val="32"/>
          <w:szCs w:val="32"/>
        </w:rPr>
        <w:t>设置燃气泄漏报警和紧急切断装置</w:t>
      </w:r>
      <w:r>
        <w:rPr>
          <w:rFonts w:ascii="Times New Roman" w:eastAsia="仿宋_GB2312" w:hAnsi="Times New Roman" w:hint="eastAsia"/>
          <w:sz w:val="32"/>
          <w:szCs w:val="32"/>
        </w:rPr>
        <w:t>；</w:t>
      </w:r>
      <w:r>
        <w:rPr>
          <w:rFonts w:ascii="Times New Roman" w:eastAsia="仿宋_GB2312" w:hAnsi="Times New Roman"/>
          <w:sz w:val="32"/>
          <w:szCs w:val="32"/>
        </w:rPr>
        <w:t>动用明火作业时，</w:t>
      </w:r>
      <w:r>
        <w:rPr>
          <w:rFonts w:ascii="Times New Roman" w:eastAsia="仿宋_GB2312" w:hAnsi="Times New Roman" w:hint="eastAsia"/>
          <w:sz w:val="32"/>
          <w:szCs w:val="32"/>
        </w:rPr>
        <w:t>是否</w:t>
      </w:r>
      <w:r>
        <w:rPr>
          <w:rFonts w:ascii="Times New Roman" w:eastAsia="仿宋_GB2312" w:hAnsi="Times New Roman"/>
          <w:sz w:val="32"/>
          <w:szCs w:val="32"/>
        </w:rPr>
        <w:t>落实现场监护和安全措施。</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（六）消防车道、救援场地</w:t>
      </w:r>
      <w:r>
        <w:rPr>
          <w:rFonts w:ascii="Times New Roman" w:eastAsia="仿宋_GB2312" w:hAnsi="Times New Roman" w:hint="eastAsia"/>
          <w:sz w:val="32"/>
          <w:szCs w:val="32"/>
        </w:rPr>
        <w:t>是否</w:t>
      </w:r>
      <w:r>
        <w:rPr>
          <w:rFonts w:ascii="Times New Roman" w:eastAsia="仿宋_GB2312" w:hAnsi="Times New Roman"/>
          <w:sz w:val="32"/>
          <w:szCs w:val="32"/>
        </w:rPr>
        <w:t>被机动车辆或其他障碍物占用</w:t>
      </w:r>
      <w:r>
        <w:rPr>
          <w:rFonts w:ascii="Times New Roman" w:eastAsia="仿宋_GB2312" w:hAnsi="Times New Roman" w:hint="eastAsia"/>
          <w:sz w:val="32"/>
          <w:szCs w:val="32"/>
        </w:rPr>
        <w:t>，</w:t>
      </w:r>
      <w:r>
        <w:rPr>
          <w:rFonts w:ascii="Times New Roman" w:eastAsia="仿宋_GB2312" w:hAnsi="Times New Roman"/>
          <w:sz w:val="32"/>
          <w:szCs w:val="32"/>
        </w:rPr>
        <w:t>与建筑之间</w:t>
      </w:r>
      <w:r>
        <w:rPr>
          <w:rFonts w:ascii="Times New Roman" w:eastAsia="仿宋_GB2312" w:hAnsi="Times New Roman" w:hint="eastAsia"/>
          <w:sz w:val="32"/>
          <w:szCs w:val="32"/>
        </w:rPr>
        <w:t>是否</w:t>
      </w:r>
      <w:r>
        <w:rPr>
          <w:rFonts w:ascii="Times New Roman" w:eastAsia="仿宋_GB2312" w:hAnsi="Times New Roman"/>
          <w:sz w:val="32"/>
          <w:szCs w:val="32"/>
        </w:rPr>
        <w:t>设置妨碍消防车操作的树木、架空管线等障碍物。</w:t>
      </w:r>
    </w:p>
    <w:p w:rsidR="003C2BB7" w:rsidRDefault="003C2BB7" w:rsidP="003C2BB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（七）日常消防安全管理</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、消防主体责任</w:t>
      </w:r>
      <w:r>
        <w:rPr>
          <w:rFonts w:ascii="Times New Roman" w:eastAsia="仿宋_GB2312" w:hAnsi="Times New Roman" w:hint="eastAsia"/>
          <w:sz w:val="32"/>
          <w:szCs w:val="32"/>
        </w:rPr>
        <w:t>是否</w:t>
      </w:r>
      <w:r>
        <w:rPr>
          <w:rFonts w:ascii="Times New Roman" w:eastAsia="仿宋_GB2312" w:hAnsi="Times New Roman"/>
          <w:sz w:val="32"/>
          <w:szCs w:val="32"/>
        </w:rPr>
        <w:t>落实，</w:t>
      </w:r>
      <w:r>
        <w:rPr>
          <w:rFonts w:ascii="Times New Roman" w:eastAsia="仿宋_GB2312" w:hAnsi="Times New Roman" w:hint="eastAsia"/>
          <w:sz w:val="32"/>
          <w:szCs w:val="32"/>
        </w:rPr>
        <w:t>是否</w:t>
      </w:r>
      <w:r>
        <w:rPr>
          <w:rFonts w:ascii="Times New Roman" w:eastAsia="仿宋_GB2312" w:hAnsi="Times New Roman"/>
          <w:sz w:val="32"/>
          <w:szCs w:val="32"/>
        </w:rPr>
        <w:t>设立或明确消防安全管理机构，</w:t>
      </w:r>
      <w:r>
        <w:rPr>
          <w:rFonts w:ascii="Times New Roman" w:eastAsia="仿宋_GB2312" w:hAnsi="Times New Roman" w:hint="eastAsia"/>
          <w:sz w:val="32"/>
          <w:szCs w:val="32"/>
        </w:rPr>
        <w:t>是否</w:t>
      </w:r>
      <w:r>
        <w:rPr>
          <w:rFonts w:ascii="Times New Roman" w:eastAsia="仿宋_GB2312" w:hAnsi="Times New Roman"/>
          <w:sz w:val="32"/>
          <w:szCs w:val="32"/>
        </w:rPr>
        <w:t>建立消防安全制度和操作规程，消防安全责任人、管理人、重点岗位人、特殊工种人员和员工逐级岗位责任</w:t>
      </w:r>
      <w:r>
        <w:rPr>
          <w:rFonts w:ascii="Times New Roman" w:eastAsia="仿宋_GB2312" w:hAnsi="Times New Roman" w:hint="eastAsia"/>
          <w:sz w:val="32"/>
          <w:szCs w:val="32"/>
        </w:rPr>
        <w:t>是否</w:t>
      </w:r>
      <w:r>
        <w:rPr>
          <w:rFonts w:ascii="Times New Roman" w:eastAsia="仿宋_GB2312" w:hAnsi="Times New Roman"/>
          <w:sz w:val="32"/>
          <w:szCs w:val="32"/>
        </w:rPr>
        <w:t>落实。</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、消防安全检查巡查</w:t>
      </w:r>
      <w:r>
        <w:rPr>
          <w:rFonts w:ascii="Times New Roman" w:eastAsia="仿宋_GB2312" w:hAnsi="Times New Roman" w:hint="eastAsia"/>
          <w:sz w:val="32"/>
          <w:szCs w:val="32"/>
        </w:rPr>
        <w:t>是否</w:t>
      </w:r>
      <w:r>
        <w:rPr>
          <w:rFonts w:ascii="Times New Roman" w:eastAsia="仿宋_GB2312" w:hAnsi="Times New Roman"/>
          <w:sz w:val="32"/>
          <w:szCs w:val="32"/>
        </w:rPr>
        <w:t>落实，</w:t>
      </w:r>
      <w:r>
        <w:rPr>
          <w:rFonts w:ascii="Times New Roman" w:eastAsia="仿宋_GB2312" w:hAnsi="Times New Roman" w:hint="eastAsia"/>
          <w:sz w:val="32"/>
          <w:szCs w:val="32"/>
        </w:rPr>
        <w:t>是否</w:t>
      </w:r>
      <w:r>
        <w:rPr>
          <w:rFonts w:ascii="Times New Roman" w:eastAsia="仿宋_GB2312" w:hAnsi="Times New Roman"/>
          <w:sz w:val="32"/>
          <w:szCs w:val="32"/>
        </w:rPr>
        <w:t>及时整改火灾隐患。</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、建筑外墙门窗</w:t>
      </w:r>
      <w:r>
        <w:rPr>
          <w:rFonts w:ascii="Times New Roman" w:eastAsia="仿宋_GB2312" w:hAnsi="Times New Roman" w:hint="eastAsia"/>
          <w:sz w:val="32"/>
          <w:szCs w:val="32"/>
        </w:rPr>
        <w:t>是否</w:t>
      </w:r>
      <w:r>
        <w:rPr>
          <w:rFonts w:ascii="Times New Roman" w:eastAsia="仿宋_GB2312" w:hAnsi="Times New Roman"/>
          <w:sz w:val="32"/>
          <w:szCs w:val="32"/>
        </w:rPr>
        <w:t>违规设置影响逃生和灭火救援的障碍物。</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是否</w:t>
      </w:r>
      <w:r>
        <w:rPr>
          <w:rFonts w:ascii="Times New Roman" w:eastAsia="仿宋_GB2312" w:hAnsi="Times New Roman"/>
          <w:sz w:val="32"/>
          <w:szCs w:val="32"/>
        </w:rPr>
        <w:t>按标准组建微型消防站，</w:t>
      </w:r>
      <w:r>
        <w:rPr>
          <w:rFonts w:ascii="Times New Roman" w:eastAsia="仿宋_GB2312" w:hAnsi="Times New Roman" w:hint="eastAsia"/>
          <w:sz w:val="32"/>
          <w:szCs w:val="32"/>
        </w:rPr>
        <w:t>是否</w:t>
      </w:r>
      <w:r>
        <w:rPr>
          <w:rFonts w:ascii="Times New Roman" w:eastAsia="仿宋_GB2312" w:hAnsi="Times New Roman"/>
          <w:sz w:val="32"/>
          <w:szCs w:val="32"/>
        </w:rPr>
        <w:t>开展针对性消防训练，</w:t>
      </w:r>
      <w:r>
        <w:rPr>
          <w:rFonts w:ascii="Times New Roman" w:eastAsia="仿宋_GB2312" w:hAnsi="Times New Roman" w:hint="eastAsia"/>
          <w:sz w:val="32"/>
          <w:szCs w:val="32"/>
        </w:rPr>
        <w:t>是否</w:t>
      </w:r>
      <w:r>
        <w:rPr>
          <w:rFonts w:ascii="Times New Roman" w:eastAsia="仿宋_GB2312" w:hAnsi="Times New Roman"/>
          <w:sz w:val="32"/>
          <w:szCs w:val="32"/>
        </w:rPr>
        <w:t>具备</w:t>
      </w:r>
      <w:r>
        <w:rPr>
          <w:rFonts w:ascii="Times New Roman" w:eastAsia="仿宋_GB2312" w:hAnsi="Times New Roman"/>
          <w:sz w:val="32"/>
          <w:szCs w:val="32"/>
        </w:rPr>
        <w:t>“</w:t>
      </w:r>
      <w:r>
        <w:rPr>
          <w:rFonts w:ascii="Times New Roman" w:eastAsia="仿宋_GB2312" w:hAnsi="Times New Roman"/>
          <w:sz w:val="32"/>
          <w:szCs w:val="32"/>
        </w:rPr>
        <w:t>早发现、早处置</w:t>
      </w:r>
      <w:r>
        <w:rPr>
          <w:rFonts w:ascii="Times New Roman" w:eastAsia="仿宋_GB2312" w:hAnsi="Times New Roman"/>
          <w:sz w:val="32"/>
          <w:szCs w:val="32"/>
        </w:rPr>
        <w:t>”</w:t>
      </w:r>
      <w:r>
        <w:rPr>
          <w:rFonts w:ascii="Times New Roman" w:eastAsia="仿宋_GB2312" w:hAnsi="Times New Roman"/>
          <w:sz w:val="32"/>
          <w:szCs w:val="32"/>
        </w:rPr>
        <w:t>的扑救初起火灾能力。</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是否</w:t>
      </w:r>
      <w:r>
        <w:rPr>
          <w:rFonts w:ascii="Times New Roman" w:eastAsia="仿宋_GB2312" w:hAnsi="Times New Roman"/>
          <w:sz w:val="32"/>
          <w:szCs w:val="32"/>
        </w:rPr>
        <w:t>定期组织消防安全培训和应急演练。</w:t>
      </w:r>
    </w:p>
    <w:p w:rsidR="003C2BB7" w:rsidRDefault="003C2BB7" w:rsidP="003C2BB7">
      <w:pPr>
        <w:adjustRightInd w:val="0"/>
        <w:snapToGrid w:val="0"/>
        <w:spacing w:line="56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6</w:t>
      </w:r>
      <w:r>
        <w:rPr>
          <w:rFonts w:ascii="Times New Roman" w:eastAsia="仿宋_GB2312" w:hAnsi="Times New Roman"/>
          <w:sz w:val="32"/>
          <w:szCs w:val="32"/>
        </w:rPr>
        <w:t>、物业服务企业</w:t>
      </w:r>
      <w:r>
        <w:rPr>
          <w:rFonts w:ascii="Times New Roman" w:eastAsia="仿宋_GB2312" w:hAnsi="Times New Roman" w:hint="eastAsia"/>
          <w:sz w:val="32"/>
          <w:szCs w:val="32"/>
        </w:rPr>
        <w:t>是否</w:t>
      </w:r>
      <w:r>
        <w:rPr>
          <w:rFonts w:ascii="Times New Roman" w:eastAsia="仿宋_GB2312" w:hAnsi="Times New Roman"/>
          <w:sz w:val="32"/>
          <w:szCs w:val="32"/>
        </w:rPr>
        <w:t>按照合同约定对公共消防设施进行维护管理、提供消防安全防范服务。</w:t>
      </w:r>
      <w:r>
        <w:rPr>
          <w:rFonts w:ascii="Times New Roman" w:eastAsia="仿宋_GB2312" w:hAnsi="Times New Roman" w:hint="eastAsia"/>
          <w:sz w:val="32"/>
          <w:szCs w:val="32"/>
        </w:rPr>
        <w:t xml:space="preserve"> </w:t>
      </w:r>
    </w:p>
    <w:p w:rsidR="003C2BB7" w:rsidRDefault="003C2BB7" w:rsidP="003C2BB7">
      <w:pPr>
        <w:adjustRightInd w:val="0"/>
        <w:snapToGrid w:val="0"/>
        <w:spacing w:line="560" w:lineRule="exact"/>
        <w:ind w:firstLineChars="200" w:firstLine="640"/>
        <w:rPr>
          <w:rFonts w:ascii="Times New Roman" w:eastAsia="黑体" w:hAnsi="Times New Roman" w:hint="eastAsia"/>
          <w:sz w:val="32"/>
          <w:szCs w:val="32"/>
        </w:rPr>
      </w:pPr>
      <w:r>
        <w:rPr>
          <w:rFonts w:ascii="Times New Roman" w:eastAsia="黑体" w:hAnsi="Times New Roman" w:hint="eastAsia"/>
          <w:sz w:val="32"/>
          <w:szCs w:val="32"/>
        </w:rPr>
        <w:t>二、大型综合体、商场市场、宾馆饭店、养老服务机构、福利院、公共图书馆、文化馆、剧院、网吧、歌舞娱乐、旅游景点、星级酒店以及劳动密集型企业等人员密集场所</w:t>
      </w:r>
    </w:p>
    <w:p w:rsidR="003C2BB7" w:rsidRDefault="003C2BB7" w:rsidP="003C2BB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（一）</w:t>
      </w:r>
      <w:r>
        <w:rPr>
          <w:rFonts w:ascii="Times New Roman" w:eastAsia="仿宋_GB2312" w:hAnsi="Times New Roman"/>
          <w:sz w:val="32"/>
          <w:szCs w:val="32"/>
        </w:rPr>
        <w:t>单位是否落实主体责任；</w:t>
      </w:r>
      <w:r>
        <w:rPr>
          <w:rFonts w:ascii="Times New Roman" w:eastAsia="仿宋_GB2312" w:hAnsi="Times New Roman"/>
          <w:sz w:val="32"/>
          <w:szCs w:val="32"/>
        </w:rPr>
        <w:t>“</w:t>
      </w:r>
      <w:r>
        <w:rPr>
          <w:rFonts w:ascii="Times New Roman" w:eastAsia="仿宋_GB2312" w:hAnsi="Times New Roman"/>
          <w:sz w:val="32"/>
          <w:szCs w:val="32"/>
        </w:rPr>
        <w:t>两人一室一站</w:t>
      </w:r>
      <w:r>
        <w:rPr>
          <w:rFonts w:ascii="Times New Roman" w:eastAsia="仿宋_GB2312" w:hAnsi="Times New Roman"/>
          <w:sz w:val="32"/>
          <w:szCs w:val="32"/>
        </w:rPr>
        <w:t>”</w:t>
      </w:r>
      <w:r>
        <w:rPr>
          <w:rFonts w:ascii="Times New Roman" w:eastAsia="仿宋_GB2312" w:hAnsi="Times New Roman"/>
          <w:sz w:val="32"/>
          <w:szCs w:val="32"/>
        </w:rPr>
        <w:t>（消防安全责任人和管理人、消防控制室、微型消防站）建设和监管</w:t>
      </w:r>
      <w:r>
        <w:rPr>
          <w:rFonts w:ascii="Times New Roman" w:eastAsia="仿宋_GB2312" w:hAnsi="Times New Roman"/>
          <w:sz w:val="32"/>
          <w:szCs w:val="32"/>
        </w:rPr>
        <w:lastRenderedPageBreak/>
        <w:t>是否落实；逐级岗位责任制是否落实；内部安全制度是否健全；是否组织内部防火检查、巡查，进行设施检测；消防控制室值班人员是否持证上岗。</w:t>
      </w:r>
    </w:p>
    <w:p w:rsidR="003C2BB7" w:rsidRDefault="003C2BB7" w:rsidP="003C2BB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（二）</w:t>
      </w:r>
      <w:r>
        <w:rPr>
          <w:rFonts w:ascii="Times New Roman" w:eastAsia="仿宋_GB2312" w:hAnsi="Times New Roman"/>
          <w:sz w:val="32"/>
          <w:szCs w:val="32"/>
        </w:rPr>
        <w:t>单位</w:t>
      </w:r>
      <w:r>
        <w:rPr>
          <w:rFonts w:ascii="Times New Roman" w:eastAsia="仿宋_GB2312" w:hAnsi="Times New Roman"/>
          <w:sz w:val="32"/>
          <w:szCs w:val="32"/>
        </w:rPr>
        <w:t>“</w:t>
      </w:r>
      <w:r>
        <w:rPr>
          <w:rFonts w:ascii="Times New Roman" w:eastAsia="仿宋_GB2312" w:hAnsi="Times New Roman"/>
          <w:sz w:val="32"/>
          <w:szCs w:val="32"/>
        </w:rPr>
        <w:t>四个能力</w:t>
      </w:r>
      <w:r>
        <w:rPr>
          <w:rFonts w:ascii="Times New Roman" w:eastAsia="仿宋_GB2312" w:hAnsi="Times New Roman"/>
          <w:sz w:val="32"/>
          <w:szCs w:val="32"/>
        </w:rPr>
        <w:t>”</w:t>
      </w:r>
      <w:r>
        <w:rPr>
          <w:rFonts w:ascii="仿宋_GB2312" w:eastAsia="仿宋_GB2312" w:hAnsi="仿宋_GB2312" w:cs="仿宋_GB2312" w:hint="eastAsia"/>
          <w:sz w:val="32"/>
          <w:szCs w:val="32"/>
        </w:rPr>
        <w:t>（消除火灾隐患、扑救初起火灾、组织疏散逃生和消防宣传教育）</w:t>
      </w:r>
      <w:r>
        <w:rPr>
          <w:rFonts w:ascii="Times New Roman" w:eastAsia="仿宋_GB2312" w:hAnsi="Times New Roman"/>
          <w:sz w:val="32"/>
          <w:szCs w:val="32"/>
        </w:rPr>
        <w:t>建设是否落实；</w:t>
      </w:r>
      <w:r>
        <w:rPr>
          <w:rFonts w:ascii="Times New Roman" w:eastAsia="仿宋_GB2312" w:hAnsi="Times New Roman"/>
          <w:sz w:val="32"/>
          <w:szCs w:val="32"/>
        </w:rPr>
        <w:t>“</w:t>
      </w:r>
      <w:r>
        <w:rPr>
          <w:rFonts w:ascii="Times New Roman" w:eastAsia="仿宋_GB2312" w:hAnsi="Times New Roman"/>
          <w:sz w:val="32"/>
          <w:szCs w:val="32"/>
        </w:rPr>
        <w:t>户籍化</w:t>
      </w:r>
      <w:r>
        <w:rPr>
          <w:rFonts w:ascii="Times New Roman" w:eastAsia="仿宋_GB2312" w:hAnsi="Times New Roman"/>
          <w:sz w:val="32"/>
          <w:szCs w:val="32"/>
        </w:rPr>
        <w:t>”</w:t>
      </w:r>
      <w:r>
        <w:rPr>
          <w:rFonts w:ascii="Times New Roman" w:eastAsia="仿宋_GB2312" w:hAnsi="Times New Roman"/>
          <w:sz w:val="32"/>
          <w:szCs w:val="32"/>
        </w:rPr>
        <w:t>管理是否落实；是否按照</w:t>
      </w:r>
      <w:r>
        <w:rPr>
          <w:rFonts w:ascii="Times New Roman" w:eastAsia="仿宋_GB2312" w:hAnsi="Times New Roman"/>
          <w:sz w:val="32"/>
          <w:szCs w:val="32"/>
        </w:rPr>
        <w:t>“</w:t>
      </w:r>
      <w:r>
        <w:rPr>
          <w:rFonts w:ascii="Times New Roman" w:eastAsia="仿宋_GB2312" w:hAnsi="Times New Roman"/>
          <w:sz w:val="32"/>
          <w:szCs w:val="32"/>
        </w:rPr>
        <w:t>六加一</w:t>
      </w:r>
      <w:r>
        <w:rPr>
          <w:rFonts w:ascii="Times New Roman" w:eastAsia="仿宋_GB2312" w:hAnsi="Times New Roman"/>
          <w:sz w:val="32"/>
          <w:szCs w:val="32"/>
        </w:rPr>
        <w:t>”</w:t>
      </w:r>
      <w:r>
        <w:rPr>
          <w:rFonts w:ascii="Times New Roman" w:eastAsia="仿宋_GB2312" w:hAnsi="Times New Roman"/>
          <w:sz w:val="32"/>
          <w:szCs w:val="32"/>
        </w:rPr>
        <w:t>措施要求，开展</w:t>
      </w:r>
      <w:r>
        <w:rPr>
          <w:rFonts w:ascii="Times New Roman" w:eastAsia="仿宋_GB2312" w:hAnsi="Times New Roman"/>
          <w:sz w:val="32"/>
          <w:szCs w:val="32"/>
        </w:rPr>
        <w:t>1</w:t>
      </w:r>
      <w:r>
        <w:rPr>
          <w:rFonts w:ascii="Times New Roman" w:eastAsia="仿宋_GB2312" w:hAnsi="Times New Roman"/>
          <w:sz w:val="32"/>
          <w:szCs w:val="32"/>
        </w:rPr>
        <w:t>次消防安全评估、签订</w:t>
      </w:r>
      <w:r>
        <w:rPr>
          <w:rFonts w:ascii="Times New Roman" w:eastAsia="仿宋_GB2312" w:hAnsi="Times New Roman"/>
          <w:sz w:val="32"/>
          <w:szCs w:val="32"/>
        </w:rPr>
        <w:t>1</w:t>
      </w:r>
      <w:r>
        <w:rPr>
          <w:rFonts w:ascii="Times New Roman" w:eastAsia="仿宋_GB2312" w:hAnsi="Times New Roman"/>
          <w:sz w:val="32"/>
          <w:szCs w:val="32"/>
        </w:rPr>
        <w:t>份消防安全承诺书、维护保养</w:t>
      </w:r>
      <w:r>
        <w:rPr>
          <w:rFonts w:ascii="Times New Roman" w:eastAsia="仿宋_GB2312" w:hAnsi="Times New Roman"/>
          <w:sz w:val="32"/>
          <w:szCs w:val="32"/>
        </w:rPr>
        <w:t>1</w:t>
      </w:r>
      <w:r>
        <w:rPr>
          <w:rFonts w:ascii="Times New Roman" w:eastAsia="仿宋_GB2312" w:hAnsi="Times New Roman"/>
          <w:sz w:val="32"/>
          <w:szCs w:val="32"/>
        </w:rPr>
        <w:t>次消防设施、组织检测</w:t>
      </w:r>
      <w:r>
        <w:rPr>
          <w:rFonts w:ascii="Times New Roman" w:eastAsia="仿宋_GB2312" w:hAnsi="Times New Roman"/>
          <w:sz w:val="32"/>
          <w:szCs w:val="32"/>
        </w:rPr>
        <w:t>1</w:t>
      </w:r>
      <w:r>
        <w:rPr>
          <w:rFonts w:ascii="Times New Roman" w:eastAsia="仿宋_GB2312" w:hAnsi="Times New Roman"/>
          <w:sz w:val="32"/>
          <w:szCs w:val="32"/>
        </w:rPr>
        <w:t>次电气和燃气线路设施、全面清洗</w:t>
      </w:r>
      <w:r>
        <w:rPr>
          <w:rFonts w:ascii="Times New Roman" w:eastAsia="仿宋_GB2312" w:hAnsi="Times New Roman"/>
          <w:sz w:val="32"/>
          <w:szCs w:val="32"/>
        </w:rPr>
        <w:t>1</w:t>
      </w:r>
      <w:r>
        <w:rPr>
          <w:rFonts w:ascii="Times New Roman" w:eastAsia="仿宋_GB2312" w:hAnsi="Times New Roman"/>
          <w:sz w:val="32"/>
          <w:szCs w:val="32"/>
        </w:rPr>
        <w:t>次油烟道、集中培训</w:t>
      </w:r>
      <w:r>
        <w:rPr>
          <w:rFonts w:ascii="Times New Roman" w:eastAsia="仿宋_GB2312" w:hAnsi="Times New Roman"/>
          <w:sz w:val="32"/>
          <w:szCs w:val="32"/>
        </w:rPr>
        <w:t>1</w:t>
      </w:r>
      <w:r>
        <w:rPr>
          <w:rFonts w:ascii="Times New Roman" w:eastAsia="仿宋_GB2312" w:hAnsi="Times New Roman"/>
          <w:sz w:val="32"/>
          <w:szCs w:val="32"/>
        </w:rPr>
        <w:t>次全体员工。</w:t>
      </w:r>
    </w:p>
    <w:p w:rsidR="003C2BB7" w:rsidRDefault="003C2BB7" w:rsidP="003C2BB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（三）</w:t>
      </w:r>
      <w:r>
        <w:rPr>
          <w:rFonts w:ascii="Times New Roman" w:eastAsia="仿宋_GB2312" w:hAnsi="Times New Roman"/>
          <w:sz w:val="32"/>
          <w:szCs w:val="32"/>
        </w:rPr>
        <w:t>建筑内火灾自动报警系统、自动灭火系统、防排烟系统、防火卷帘、联动控制系统、室内（外）消火栓、电气火灾监控系统以及应急广播、应急照明、消防电梯等设施是否按照规定定期维护、保养和检测，功能及运行是否正常、灵敏有效；是否纳入城市消防物联网远程监控系统；各类消防设施、器材是否有明确指示、警示标识；对于未安装电气火灾监控系统的人员密集场所，督促其尽快安装。</w:t>
      </w:r>
      <w:r>
        <w:rPr>
          <w:rFonts w:ascii="Times New Roman" w:eastAsia="仿宋_GB2312" w:hAnsi="Times New Roman"/>
          <w:sz w:val="32"/>
          <w:szCs w:val="32"/>
        </w:rPr>
        <w:t xml:space="preserve"> </w:t>
      </w:r>
    </w:p>
    <w:p w:rsidR="003C2BB7" w:rsidRDefault="003C2BB7" w:rsidP="003C2BB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（四）</w:t>
      </w:r>
      <w:r>
        <w:rPr>
          <w:rFonts w:ascii="Times New Roman" w:eastAsia="仿宋_GB2312" w:hAnsi="Times New Roman"/>
          <w:sz w:val="32"/>
          <w:szCs w:val="32"/>
        </w:rPr>
        <w:t>建筑外保温材料、防火间距、防火（烟）分区是否符合规定。建筑内电缆井、管道井等竖向井道是否独立设置；并在每层楼板处是否采用不低于楼板耐火极限的不燃材料或防火封堵材料封堵；与房间、走道等相连通的孔隙是否采用防火封堵材料封堵。</w:t>
      </w:r>
    </w:p>
    <w:p w:rsidR="003C2BB7" w:rsidRDefault="003C2BB7" w:rsidP="003C2BB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（五）</w:t>
      </w:r>
      <w:r>
        <w:rPr>
          <w:rFonts w:ascii="Times New Roman" w:eastAsia="仿宋_GB2312" w:hAnsi="Times New Roman"/>
          <w:sz w:val="32"/>
          <w:szCs w:val="32"/>
        </w:rPr>
        <w:t>微型消防站是否按规定建立，值班值守制度是否健全、人员岗位职责是否明确，消防器材是否按规定配置齐全，并定期组织开展技能培训和消防演练；是否能够落实</w:t>
      </w:r>
      <w:r>
        <w:rPr>
          <w:rFonts w:ascii="Times New Roman" w:eastAsia="仿宋_GB2312" w:hAnsi="Times New Roman"/>
          <w:sz w:val="32"/>
          <w:szCs w:val="32"/>
        </w:rPr>
        <w:t>“1</w:t>
      </w:r>
      <w:r>
        <w:rPr>
          <w:rFonts w:ascii="Times New Roman" w:eastAsia="仿宋_GB2312" w:hAnsi="Times New Roman"/>
          <w:sz w:val="32"/>
          <w:szCs w:val="32"/>
        </w:rPr>
        <w:t>分钟</w:t>
      </w:r>
      <w:r>
        <w:rPr>
          <w:rFonts w:ascii="Times New Roman" w:eastAsia="仿宋_GB2312" w:hAnsi="Times New Roman"/>
          <w:sz w:val="32"/>
          <w:szCs w:val="32"/>
        </w:rPr>
        <w:lastRenderedPageBreak/>
        <w:t>响应、</w:t>
      </w:r>
      <w:r>
        <w:rPr>
          <w:rFonts w:ascii="Times New Roman" w:eastAsia="仿宋_GB2312" w:hAnsi="Times New Roman"/>
          <w:sz w:val="32"/>
          <w:szCs w:val="32"/>
        </w:rPr>
        <w:t>3</w:t>
      </w:r>
      <w:r>
        <w:rPr>
          <w:rFonts w:ascii="Times New Roman" w:eastAsia="仿宋_GB2312" w:hAnsi="Times New Roman"/>
          <w:sz w:val="32"/>
          <w:szCs w:val="32"/>
        </w:rPr>
        <w:t>分钟到场处置</w:t>
      </w:r>
      <w:r>
        <w:rPr>
          <w:rFonts w:ascii="Times New Roman" w:eastAsia="仿宋_GB2312" w:hAnsi="Times New Roman"/>
          <w:sz w:val="32"/>
          <w:szCs w:val="32"/>
        </w:rPr>
        <w:t>”</w:t>
      </w:r>
      <w:r>
        <w:rPr>
          <w:rFonts w:ascii="Times New Roman" w:eastAsia="仿宋_GB2312" w:hAnsi="Times New Roman"/>
          <w:sz w:val="32"/>
          <w:szCs w:val="32"/>
        </w:rPr>
        <w:t>要求；是否落实微型消防站每班次不少于</w:t>
      </w:r>
      <w:r>
        <w:rPr>
          <w:rFonts w:ascii="Times New Roman" w:eastAsia="仿宋_GB2312" w:hAnsi="Times New Roman"/>
          <w:sz w:val="32"/>
          <w:szCs w:val="32"/>
        </w:rPr>
        <w:t>3</w:t>
      </w:r>
      <w:r>
        <w:rPr>
          <w:rFonts w:ascii="Times New Roman" w:eastAsia="仿宋_GB2312" w:hAnsi="Times New Roman"/>
          <w:sz w:val="32"/>
          <w:szCs w:val="32"/>
        </w:rPr>
        <w:t>名专（兼）职消防队员在岗在位，保证</w:t>
      </w:r>
      <w:r>
        <w:rPr>
          <w:rFonts w:ascii="Times New Roman" w:eastAsia="仿宋_GB2312" w:hAnsi="Times New Roman"/>
          <w:sz w:val="32"/>
          <w:szCs w:val="32"/>
        </w:rPr>
        <w:t>24</w:t>
      </w:r>
      <w:r>
        <w:rPr>
          <w:rFonts w:ascii="Times New Roman" w:eastAsia="仿宋_GB2312" w:hAnsi="Times New Roman"/>
          <w:sz w:val="32"/>
          <w:szCs w:val="32"/>
        </w:rPr>
        <w:t>小时值班，是否加大夜间防火巡查力度。</w:t>
      </w:r>
    </w:p>
    <w:p w:rsidR="003C2BB7" w:rsidRDefault="003C2BB7" w:rsidP="003C2BB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（六）</w:t>
      </w:r>
      <w:r>
        <w:rPr>
          <w:rFonts w:ascii="Times New Roman" w:eastAsia="仿宋_GB2312" w:hAnsi="Times New Roman"/>
          <w:sz w:val="32"/>
          <w:szCs w:val="32"/>
        </w:rPr>
        <w:t>接到火灾报警后，单位是否能够落实调动报警点附近值班巡视人员及员工迅速到场确认火情，并将情况反馈中控室，形成首批灭火救援力量；是否能够调动单位微型消防站等力量</w:t>
      </w:r>
      <w:r>
        <w:rPr>
          <w:rFonts w:ascii="Times New Roman" w:eastAsia="仿宋_GB2312" w:hAnsi="Times New Roman"/>
          <w:sz w:val="32"/>
          <w:szCs w:val="32"/>
        </w:rPr>
        <w:t>3</w:t>
      </w:r>
      <w:r>
        <w:rPr>
          <w:rFonts w:ascii="Times New Roman" w:eastAsia="仿宋_GB2312" w:hAnsi="Times New Roman"/>
          <w:sz w:val="32"/>
          <w:szCs w:val="32"/>
        </w:rPr>
        <w:t>分钟内到场，并形成第二批灭火救援力量。</w:t>
      </w:r>
    </w:p>
    <w:p w:rsidR="003C2BB7" w:rsidRDefault="003C2BB7" w:rsidP="003C2BB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（七）</w:t>
      </w:r>
      <w:r>
        <w:rPr>
          <w:rFonts w:ascii="Times New Roman" w:eastAsia="仿宋_GB2312" w:hAnsi="Times New Roman"/>
          <w:sz w:val="32"/>
          <w:szCs w:val="32"/>
        </w:rPr>
        <w:t>单位视频监控系统的值班监控人员，是否落实每</w:t>
      </w:r>
      <w:r>
        <w:rPr>
          <w:rFonts w:ascii="Times New Roman" w:eastAsia="仿宋_GB2312" w:hAnsi="Times New Roman"/>
          <w:sz w:val="32"/>
          <w:szCs w:val="32"/>
        </w:rPr>
        <w:t>2</w:t>
      </w:r>
      <w:r>
        <w:rPr>
          <w:rFonts w:ascii="Times New Roman" w:eastAsia="仿宋_GB2312" w:hAnsi="Times New Roman"/>
          <w:sz w:val="32"/>
          <w:szCs w:val="32"/>
        </w:rPr>
        <w:t>小时利用视频监控系统对单位内部巡检一遍，是否有巡检记录。</w:t>
      </w:r>
    </w:p>
    <w:p w:rsidR="003C2BB7" w:rsidRDefault="003C2BB7" w:rsidP="003C2BB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（八）</w:t>
      </w:r>
      <w:r>
        <w:rPr>
          <w:rFonts w:ascii="Times New Roman" w:eastAsia="仿宋_GB2312" w:hAnsi="Times New Roman"/>
          <w:sz w:val="32"/>
          <w:szCs w:val="32"/>
        </w:rPr>
        <w:t>产权单位、使用单位、物业公司是否制定应急疏散培训计划；是否制定有针对性的应急疏散预案，开展员工消防安全教育培训，明确各岗位应急疏散职责任务，并组织开展不少于</w:t>
      </w:r>
      <w:r>
        <w:rPr>
          <w:rFonts w:ascii="Times New Roman" w:eastAsia="仿宋_GB2312" w:hAnsi="Times New Roman"/>
          <w:sz w:val="32"/>
          <w:szCs w:val="32"/>
        </w:rPr>
        <w:t>1</w:t>
      </w:r>
      <w:r>
        <w:rPr>
          <w:rFonts w:ascii="Times New Roman" w:eastAsia="仿宋_GB2312" w:hAnsi="Times New Roman"/>
          <w:sz w:val="32"/>
          <w:szCs w:val="32"/>
        </w:rPr>
        <w:t>次的演练。</w:t>
      </w:r>
    </w:p>
    <w:p w:rsidR="003C2BB7" w:rsidRDefault="003C2BB7" w:rsidP="003C2BB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（九）</w:t>
      </w:r>
      <w:r>
        <w:rPr>
          <w:rFonts w:ascii="Times New Roman" w:eastAsia="仿宋_GB2312" w:hAnsi="Times New Roman"/>
          <w:sz w:val="32"/>
          <w:szCs w:val="32"/>
        </w:rPr>
        <w:t>疏散指示标志及应急照明灯的数量、类型、安装高度是否符合要求；平面疏散示意图设置位置是否符合要求；安全出口、疏散通道、楼梯间是否保持畅通，未锁闭，无任何物品堆放。</w:t>
      </w:r>
    </w:p>
    <w:p w:rsidR="003C2BB7" w:rsidRDefault="003C2BB7" w:rsidP="003C2BB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（十）</w:t>
      </w:r>
      <w:r>
        <w:rPr>
          <w:rFonts w:ascii="Times New Roman" w:eastAsia="仿宋_GB2312" w:hAnsi="Times New Roman"/>
          <w:sz w:val="32"/>
          <w:szCs w:val="32"/>
        </w:rPr>
        <w:t>单位内部是否张贴消防安全</w:t>
      </w:r>
      <w:r>
        <w:rPr>
          <w:rFonts w:ascii="Times New Roman" w:eastAsia="仿宋_GB2312" w:hAnsi="Times New Roman"/>
          <w:sz w:val="32"/>
          <w:szCs w:val="32"/>
        </w:rPr>
        <w:t>“</w:t>
      </w:r>
      <w:r>
        <w:rPr>
          <w:rFonts w:ascii="Times New Roman" w:eastAsia="仿宋_GB2312" w:hAnsi="Times New Roman"/>
          <w:sz w:val="32"/>
          <w:szCs w:val="32"/>
        </w:rPr>
        <w:t>三提示</w:t>
      </w:r>
      <w:r>
        <w:rPr>
          <w:rFonts w:ascii="Times New Roman" w:eastAsia="仿宋_GB2312" w:hAnsi="Times New Roman"/>
          <w:sz w:val="32"/>
          <w:szCs w:val="32"/>
        </w:rPr>
        <w:t>”</w:t>
      </w:r>
      <w:r>
        <w:rPr>
          <w:rFonts w:ascii="Times New Roman" w:eastAsia="仿宋_GB2312" w:hAnsi="Times New Roman"/>
          <w:sz w:val="32"/>
          <w:szCs w:val="32"/>
        </w:rPr>
        <w:t>海报；单位员工是否人人够熟练掌握</w:t>
      </w:r>
      <w:r>
        <w:rPr>
          <w:rFonts w:ascii="Times New Roman" w:eastAsia="仿宋_GB2312" w:hAnsi="Times New Roman"/>
          <w:sz w:val="32"/>
          <w:szCs w:val="32"/>
        </w:rPr>
        <w:t>“</w:t>
      </w:r>
      <w:r>
        <w:rPr>
          <w:rFonts w:ascii="Times New Roman" w:eastAsia="仿宋_GB2312" w:hAnsi="Times New Roman"/>
          <w:sz w:val="32"/>
          <w:szCs w:val="32"/>
        </w:rPr>
        <w:t>四个能力</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proofErr w:type="gramStart"/>
      <w:r>
        <w:rPr>
          <w:rFonts w:ascii="Times New Roman" w:eastAsia="仿宋_GB2312" w:hAnsi="Times New Roman"/>
          <w:sz w:val="32"/>
          <w:szCs w:val="32"/>
        </w:rPr>
        <w:t>一懂三</w:t>
      </w:r>
      <w:proofErr w:type="gramEnd"/>
      <w:r>
        <w:rPr>
          <w:rFonts w:ascii="Times New Roman" w:eastAsia="仿宋_GB2312" w:hAnsi="Times New Roman"/>
          <w:sz w:val="32"/>
          <w:szCs w:val="32"/>
        </w:rPr>
        <w:t>会</w:t>
      </w:r>
      <w:r>
        <w:rPr>
          <w:rFonts w:ascii="Times New Roman" w:eastAsia="仿宋_GB2312" w:hAnsi="Times New Roman"/>
          <w:sz w:val="32"/>
          <w:szCs w:val="32"/>
        </w:rPr>
        <w:t>”</w:t>
      </w:r>
      <w:r>
        <w:rPr>
          <w:rFonts w:ascii="Times New Roman" w:eastAsia="仿宋_GB2312" w:hAnsi="Times New Roman"/>
          <w:sz w:val="32"/>
          <w:szCs w:val="32"/>
        </w:rPr>
        <w:t>（懂本单位火灾危险性、会报警、会灭火、会逃生）。</w:t>
      </w:r>
    </w:p>
    <w:p w:rsidR="003C2BB7" w:rsidRDefault="003C2BB7" w:rsidP="003C2BB7">
      <w:pPr>
        <w:adjustRightInd w:val="0"/>
        <w:snapToGrid w:val="0"/>
        <w:spacing w:line="560" w:lineRule="exact"/>
        <w:ind w:firstLineChars="200" w:firstLine="640"/>
        <w:jc w:val="left"/>
        <w:rPr>
          <w:rFonts w:ascii="仿宋_GB2312" w:eastAsia="仿宋_GB2312" w:hAnsi="宋体" w:hint="eastAsia"/>
          <w:sz w:val="32"/>
          <w:szCs w:val="32"/>
        </w:rPr>
      </w:pPr>
      <w:r>
        <w:rPr>
          <w:rFonts w:ascii="Times New Roman" w:eastAsia="黑体" w:hAnsi="Times New Roman" w:hint="eastAsia"/>
          <w:sz w:val="32"/>
          <w:szCs w:val="32"/>
        </w:rPr>
        <w:t>三、“多合一”场所、群租房</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（一）</w:t>
      </w:r>
      <w:r>
        <w:rPr>
          <w:rFonts w:ascii="仿宋_GB2312" w:eastAsia="仿宋_GB2312" w:hAnsi="宋体" w:hint="eastAsia"/>
          <w:sz w:val="32"/>
          <w:szCs w:val="32"/>
        </w:rPr>
        <w:t>是否在生产、存储、经营的建筑内违规设置宿舍。</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Times New Roman" w:eastAsia="仿宋_GB2312" w:hAnsi="Times New Roman" w:hint="eastAsia"/>
          <w:sz w:val="32"/>
          <w:szCs w:val="32"/>
        </w:rPr>
        <w:lastRenderedPageBreak/>
        <w:t xml:space="preserve">   </w:t>
      </w:r>
      <w:r>
        <w:rPr>
          <w:rFonts w:ascii="Times New Roman" w:eastAsia="仿宋_GB2312" w:hAnsi="Times New Roman" w:hint="eastAsia"/>
          <w:sz w:val="32"/>
          <w:szCs w:val="32"/>
        </w:rPr>
        <w:t>（二）</w:t>
      </w:r>
      <w:r>
        <w:rPr>
          <w:rFonts w:ascii="仿宋_GB2312" w:eastAsia="仿宋_GB2312" w:hAnsi="宋体" w:hint="eastAsia"/>
          <w:sz w:val="32"/>
          <w:szCs w:val="32"/>
        </w:rPr>
        <w:t>是否擅自改变建筑使用性质违规设置集体宿舍。</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（三）</w:t>
      </w:r>
      <w:r>
        <w:rPr>
          <w:rFonts w:ascii="仿宋_GB2312" w:eastAsia="仿宋_GB2312" w:hAnsi="宋体" w:hint="eastAsia"/>
          <w:sz w:val="32"/>
          <w:szCs w:val="32"/>
        </w:rPr>
        <w:t>建筑防火分隔是否符合消防技术规范要求，建筑消防设施是否保持完好有效。</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（四）</w:t>
      </w:r>
      <w:r>
        <w:rPr>
          <w:rFonts w:ascii="仿宋_GB2312" w:eastAsia="仿宋_GB2312" w:hAnsi="宋体" w:hint="eastAsia"/>
          <w:sz w:val="32"/>
          <w:szCs w:val="32"/>
        </w:rPr>
        <w:t>固定消防设施，灭火、逃生器材配置是否符合消防技术标准。</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（五）</w:t>
      </w:r>
      <w:r>
        <w:rPr>
          <w:rFonts w:ascii="仿宋_GB2312" w:eastAsia="仿宋_GB2312" w:hAnsi="宋体" w:hint="eastAsia"/>
          <w:sz w:val="32"/>
          <w:szCs w:val="32"/>
        </w:rPr>
        <w:t>公共区域（疏散通道、楼梯）是否堆放影响安全疏散的物品，安全出口、疏散通道是否畅通。</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（六）</w:t>
      </w:r>
      <w:r>
        <w:rPr>
          <w:rFonts w:ascii="仿宋_GB2312" w:eastAsia="仿宋_GB2312" w:hAnsi="宋体" w:hint="eastAsia"/>
          <w:sz w:val="32"/>
          <w:szCs w:val="32"/>
        </w:rPr>
        <w:t>场所门窗是否设置影响人员逃生和灭火救援的护栏等障碍物；出租方</w:t>
      </w:r>
      <w:r>
        <w:rPr>
          <w:rFonts w:ascii="仿宋_GB2312" w:eastAsia="仿宋_GB2312" w:hAnsi="宋体"/>
          <w:sz w:val="32"/>
          <w:szCs w:val="32"/>
        </w:rPr>
        <w:t>与承租方是否签订</w:t>
      </w:r>
      <w:r>
        <w:rPr>
          <w:rFonts w:ascii="仿宋_GB2312" w:eastAsia="仿宋_GB2312" w:hAnsi="宋体" w:hint="eastAsia"/>
          <w:sz w:val="32"/>
          <w:szCs w:val="32"/>
        </w:rPr>
        <w:t>并落实消防安全责任</w:t>
      </w:r>
      <w:r>
        <w:rPr>
          <w:rFonts w:ascii="仿宋_GB2312" w:eastAsia="仿宋_GB2312" w:hAnsi="宋体"/>
          <w:sz w:val="32"/>
          <w:szCs w:val="32"/>
        </w:rPr>
        <w:t>协议</w:t>
      </w:r>
      <w:r>
        <w:rPr>
          <w:rFonts w:ascii="仿宋_GB2312" w:eastAsia="仿宋_GB2312" w:hAnsi="宋体" w:hint="eastAsia"/>
          <w:sz w:val="32"/>
          <w:szCs w:val="32"/>
        </w:rPr>
        <w:t>。</w:t>
      </w:r>
    </w:p>
    <w:p w:rsidR="003C2BB7" w:rsidRDefault="003C2BB7" w:rsidP="003C2BB7">
      <w:pPr>
        <w:adjustRightInd w:val="0"/>
        <w:snapToGrid w:val="0"/>
        <w:spacing w:line="560" w:lineRule="exact"/>
        <w:ind w:firstLineChars="200" w:firstLine="640"/>
        <w:jc w:val="left"/>
        <w:rPr>
          <w:rFonts w:ascii="黑体" w:eastAsia="黑体" w:hAnsi="黑体" w:hint="eastAsia"/>
          <w:sz w:val="32"/>
          <w:szCs w:val="32"/>
        </w:rPr>
      </w:pPr>
      <w:r>
        <w:rPr>
          <w:rFonts w:ascii="黑体" w:eastAsia="黑体" w:hAnsi="黑体" w:hint="eastAsia"/>
          <w:sz w:val="32"/>
          <w:szCs w:val="32"/>
        </w:rPr>
        <w:t>四、建筑施工工地</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（一）</w:t>
      </w:r>
      <w:r>
        <w:rPr>
          <w:rFonts w:ascii="仿宋_GB2312" w:eastAsia="仿宋_GB2312" w:hAnsi="宋体"/>
          <w:sz w:val="32"/>
          <w:szCs w:val="32"/>
        </w:rPr>
        <w:t>是否制定施工现场消防安全制度、灭火和应急疏散预案</w:t>
      </w:r>
      <w:r>
        <w:rPr>
          <w:rFonts w:ascii="仿宋_GB2312" w:eastAsia="仿宋_GB2312" w:hAnsi="宋体" w:hint="eastAsia"/>
          <w:sz w:val="32"/>
          <w:szCs w:val="32"/>
        </w:rPr>
        <w:t xml:space="preserve">。   </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仿宋_GB2312" w:eastAsia="仿宋_GB2312" w:hAnsi="宋体" w:hint="eastAsia"/>
          <w:sz w:val="32"/>
          <w:szCs w:val="32"/>
        </w:rPr>
        <w:t xml:space="preserve">   </w:t>
      </w:r>
      <w:r>
        <w:rPr>
          <w:rFonts w:ascii="Times New Roman" w:eastAsia="仿宋_GB2312" w:hAnsi="Times New Roman" w:hint="eastAsia"/>
          <w:sz w:val="32"/>
          <w:szCs w:val="32"/>
        </w:rPr>
        <w:t>（二）</w:t>
      </w:r>
      <w:r>
        <w:rPr>
          <w:rFonts w:ascii="仿宋_GB2312" w:eastAsia="仿宋_GB2312" w:hAnsi="宋体"/>
          <w:sz w:val="32"/>
          <w:szCs w:val="32"/>
        </w:rPr>
        <w:t>对电焊、气焊等明火作业是否有相应的消防安全防护措施</w:t>
      </w:r>
      <w:r>
        <w:rPr>
          <w:rFonts w:ascii="仿宋_GB2312" w:eastAsia="仿宋_GB2312" w:hAnsi="宋体" w:hint="eastAsia"/>
          <w:sz w:val="32"/>
          <w:szCs w:val="32"/>
        </w:rPr>
        <w:t>。</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（三）</w:t>
      </w:r>
      <w:r>
        <w:rPr>
          <w:rFonts w:ascii="仿宋_GB2312" w:eastAsia="仿宋_GB2312" w:hAnsi="宋体"/>
          <w:sz w:val="32"/>
          <w:szCs w:val="32"/>
        </w:rPr>
        <w:t>是否设置与施工进度相适应的临时消防水源、安装消火栓并配备水带水枪，消防器材是否配备并完好有效</w:t>
      </w:r>
      <w:r>
        <w:rPr>
          <w:rFonts w:ascii="仿宋_GB2312" w:eastAsia="仿宋_GB2312" w:hAnsi="宋体" w:hint="eastAsia"/>
          <w:sz w:val="32"/>
          <w:szCs w:val="32"/>
        </w:rPr>
        <w:t>。</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（四）</w:t>
      </w:r>
      <w:r>
        <w:rPr>
          <w:rFonts w:ascii="仿宋_GB2312" w:eastAsia="仿宋_GB2312" w:hAnsi="宋体"/>
          <w:sz w:val="32"/>
          <w:szCs w:val="32"/>
        </w:rPr>
        <w:t>是否设有消防车通道并畅通</w:t>
      </w:r>
      <w:r>
        <w:rPr>
          <w:rFonts w:ascii="仿宋_GB2312" w:eastAsia="仿宋_GB2312" w:hAnsi="宋体" w:hint="eastAsia"/>
          <w:sz w:val="32"/>
          <w:szCs w:val="32"/>
        </w:rPr>
        <w:t>。</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（五）</w:t>
      </w:r>
      <w:r>
        <w:rPr>
          <w:rFonts w:ascii="仿宋_GB2312" w:eastAsia="仿宋_GB2312" w:hAnsi="宋体"/>
          <w:sz w:val="32"/>
          <w:szCs w:val="32"/>
        </w:rPr>
        <w:t>是否组织员工消防安全教育培训和消防演练</w:t>
      </w:r>
      <w:r>
        <w:rPr>
          <w:rFonts w:ascii="仿宋_GB2312" w:eastAsia="仿宋_GB2312" w:hAnsi="宋体" w:hint="eastAsia"/>
          <w:sz w:val="32"/>
          <w:szCs w:val="32"/>
        </w:rPr>
        <w:t>。</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（六）</w:t>
      </w:r>
      <w:r>
        <w:rPr>
          <w:rFonts w:ascii="仿宋_GB2312" w:eastAsia="仿宋_GB2312" w:hAnsi="宋体"/>
          <w:sz w:val="32"/>
          <w:szCs w:val="32"/>
        </w:rPr>
        <w:t>员工宿舍、临时办公等处是否使用泡沫彩钢板搭建，是否与施工作业区分开设置，是否存在违规用火、用电、用油、用气、卧床吸烟等现象</w:t>
      </w:r>
      <w:r>
        <w:rPr>
          <w:rFonts w:ascii="仿宋_GB2312" w:eastAsia="仿宋_GB2312" w:hAnsi="宋体" w:hint="eastAsia"/>
          <w:sz w:val="32"/>
          <w:szCs w:val="32"/>
        </w:rPr>
        <w:t>。</w:t>
      </w:r>
    </w:p>
    <w:p w:rsidR="003C2BB7" w:rsidRDefault="003C2BB7" w:rsidP="003C2BB7">
      <w:pPr>
        <w:adjustRightInd w:val="0"/>
        <w:snapToGrid w:val="0"/>
        <w:spacing w:line="560" w:lineRule="exact"/>
        <w:ind w:firstLineChars="200" w:firstLine="640"/>
        <w:jc w:val="left"/>
        <w:rPr>
          <w:rFonts w:ascii="黑体" w:eastAsia="黑体" w:hAnsi="黑体" w:hint="eastAsia"/>
          <w:sz w:val="32"/>
          <w:szCs w:val="32"/>
        </w:rPr>
      </w:pPr>
      <w:r>
        <w:rPr>
          <w:rFonts w:ascii="黑体" w:eastAsia="黑体" w:hAnsi="黑体" w:hint="eastAsia"/>
          <w:sz w:val="32"/>
          <w:szCs w:val="32"/>
        </w:rPr>
        <w:t>五、室外荒草</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仿宋_GB2312" w:eastAsia="仿宋_GB2312" w:hAnsi="宋体" w:hint="eastAsia"/>
          <w:sz w:val="32"/>
          <w:szCs w:val="32"/>
        </w:rPr>
        <w:lastRenderedPageBreak/>
        <w:t xml:space="preserve">   （一）是否落实高架视频监控、日常巡查检查等措施。</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仿宋_GB2312" w:eastAsia="仿宋_GB2312" w:hAnsi="宋体" w:hint="eastAsia"/>
          <w:sz w:val="32"/>
          <w:szCs w:val="32"/>
        </w:rPr>
        <w:t xml:space="preserve">   （二）荒草连片、植被茂密等火灾高风险区域，是否存在违规动火、焚香烧纸、烧荒燎荒、燃放爆竹等行为。</w:t>
      </w:r>
    </w:p>
    <w:p w:rsidR="003C2BB7" w:rsidRDefault="003C2BB7" w:rsidP="003C2BB7">
      <w:pPr>
        <w:adjustRightInd w:val="0"/>
        <w:snapToGrid w:val="0"/>
        <w:spacing w:line="560" w:lineRule="exact"/>
        <w:jc w:val="left"/>
        <w:rPr>
          <w:rFonts w:ascii="仿宋_GB2312" w:eastAsia="仿宋_GB2312" w:hAnsi="宋体" w:hint="eastAsia"/>
          <w:sz w:val="32"/>
          <w:szCs w:val="32"/>
        </w:rPr>
      </w:pPr>
      <w:r>
        <w:rPr>
          <w:rFonts w:ascii="仿宋_GB2312" w:eastAsia="仿宋_GB2312" w:hAnsi="宋体" w:hint="eastAsia"/>
          <w:sz w:val="32"/>
          <w:szCs w:val="32"/>
        </w:rPr>
        <w:t xml:space="preserve">   （三）尤其在大风天气下，是否采取清除、洒水、打湿等管控措施</w:t>
      </w:r>
    </w:p>
    <w:p w:rsidR="003C2BB7" w:rsidRDefault="003C2BB7" w:rsidP="003C2BB7">
      <w:pPr>
        <w:adjustRightInd w:val="0"/>
        <w:snapToGrid w:val="0"/>
        <w:spacing w:line="560" w:lineRule="exact"/>
        <w:ind w:firstLineChars="200" w:firstLine="640"/>
        <w:jc w:val="left"/>
        <w:rPr>
          <w:rFonts w:ascii="仿宋_GB2312" w:eastAsia="仿宋_GB2312" w:hAnsi="宋体" w:hint="eastAsia"/>
          <w:sz w:val="32"/>
          <w:szCs w:val="32"/>
        </w:rPr>
      </w:pPr>
    </w:p>
    <w:p w:rsidR="0088304D" w:rsidRPr="003C2BB7" w:rsidRDefault="0088304D">
      <w:bookmarkStart w:id="0" w:name="_GoBack"/>
      <w:bookmarkEnd w:id="0"/>
    </w:p>
    <w:sectPr w:rsidR="0088304D" w:rsidRPr="003C2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B7"/>
    <w:rsid w:val="003C2BB7"/>
    <w:rsid w:val="0088304D"/>
    <w:rsid w:val="009B6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84299-72F4-4E2F-973C-EE2A6FD9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BB7"/>
    <w:pPr>
      <w:widowControl w:val="0"/>
      <w:spacing w:line="240" w:lineRule="auto"/>
    </w:pPr>
    <w:rPr>
      <w:rFonts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2019-06-24T06:08:00Z</dcterms:created>
  <dcterms:modified xsi:type="dcterms:W3CDTF">2019-06-24T06:08:00Z</dcterms:modified>
</cp:coreProperties>
</file>