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DB0" w:rsidRDefault="00AA6DB0" w:rsidP="00AA6DB0">
      <w:pPr>
        <w:widowControl/>
        <w:spacing w:line="520" w:lineRule="exact"/>
        <w:jc w:val="left"/>
        <w:rPr>
          <w:rFonts w:ascii="黑体" w:eastAsia="黑体" w:hAnsi="宋体" w:cs="黑体"/>
          <w:sz w:val="32"/>
          <w:szCs w:val="32"/>
        </w:rPr>
      </w:pPr>
      <w:r>
        <w:rPr>
          <w:rFonts w:ascii="黑体" w:eastAsia="黑体" w:hAnsi="宋体" w:cs="黑体" w:hint="eastAsia"/>
          <w:kern w:val="0"/>
          <w:sz w:val="32"/>
          <w:szCs w:val="32"/>
        </w:rPr>
        <w:t>附件2</w:t>
      </w:r>
    </w:p>
    <w:p w:rsidR="00AA6DB0" w:rsidRDefault="00AA6DB0" w:rsidP="00AA6DB0">
      <w:pPr>
        <w:widowControl/>
        <w:spacing w:line="520" w:lineRule="exact"/>
        <w:jc w:val="center"/>
        <w:rPr>
          <w:rFonts w:ascii="方正小标宋简体" w:eastAsia="方正小标宋简体" w:hAnsi="仿宋" w:cs="方正小标宋简体"/>
          <w:sz w:val="32"/>
          <w:szCs w:val="32"/>
        </w:rPr>
      </w:pPr>
      <w:r>
        <w:rPr>
          <w:rFonts w:ascii="方正小标宋简体" w:eastAsia="方正小标宋简体" w:hAnsi="仿宋" w:cs="方正小标宋简体" w:hint="eastAsia"/>
          <w:kern w:val="0"/>
          <w:sz w:val="32"/>
          <w:szCs w:val="32"/>
        </w:rPr>
        <w:t>201</w:t>
      </w:r>
      <w:r>
        <w:rPr>
          <w:rFonts w:ascii="方正小标宋简体" w:eastAsia="方正小标宋简体" w:hAnsi="仿宋" w:cs="方正小标宋简体"/>
          <w:kern w:val="0"/>
          <w:sz w:val="32"/>
          <w:szCs w:val="32"/>
        </w:rPr>
        <w:t>9</w:t>
      </w:r>
      <w:r>
        <w:rPr>
          <w:rFonts w:ascii="方正小标宋简体" w:eastAsia="方正小标宋简体" w:hAnsi="仿宋" w:cs="方正小标宋简体" w:hint="eastAsia"/>
          <w:kern w:val="0"/>
          <w:sz w:val="32"/>
          <w:szCs w:val="32"/>
        </w:rPr>
        <w:t>年度天津市专精特新企业家</w:t>
      </w:r>
    </w:p>
    <w:p w:rsidR="00AA6DB0" w:rsidRDefault="00AA6DB0" w:rsidP="00AA6DB0">
      <w:pPr>
        <w:widowControl/>
        <w:spacing w:line="520" w:lineRule="exact"/>
        <w:jc w:val="center"/>
        <w:rPr>
          <w:rFonts w:ascii="方正小标宋简体" w:eastAsia="方正小标宋简体" w:hAnsi="仿宋" w:cs="方正小标宋简体"/>
          <w:sz w:val="32"/>
          <w:szCs w:val="32"/>
        </w:rPr>
      </w:pPr>
      <w:r>
        <w:rPr>
          <w:rFonts w:ascii="方正小标宋简体" w:eastAsia="方正小标宋简体" w:hAnsi="仿宋" w:cs="方正小标宋简体" w:hint="eastAsia"/>
          <w:kern w:val="0"/>
          <w:sz w:val="32"/>
          <w:szCs w:val="32"/>
        </w:rPr>
        <w:t>高级研修班招生简章</w:t>
      </w:r>
    </w:p>
    <w:p w:rsidR="00AA6DB0" w:rsidRDefault="00AA6DB0" w:rsidP="00AA6DB0">
      <w:pPr>
        <w:widowControl/>
        <w:spacing w:line="520" w:lineRule="exact"/>
        <w:jc w:val="left"/>
        <w:rPr>
          <w:rFonts w:ascii="仿宋" w:eastAsia="仿宋" w:hAnsi="仿宋" w:cs="仿宋"/>
        </w:rPr>
      </w:pPr>
    </w:p>
    <w:p w:rsidR="00AA6DB0" w:rsidRDefault="00AA6DB0" w:rsidP="00AA6DB0">
      <w:pPr>
        <w:widowControl/>
        <w:spacing w:line="520" w:lineRule="exact"/>
        <w:ind w:firstLineChars="200" w:firstLine="560"/>
        <w:jc w:val="left"/>
        <w:rPr>
          <w:rFonts w:ascii="黑体" w:eastAsia="黑体" w:hAnsi="宋体" w:cs="黑体"/>
          <w:sz w:val="28"/>
          <w:szCs w:val="28"/>
        </w:rPr>
      </w:pPr>
      <w:r>
        <w:rPr>
          <w:rFonts w:ascii="黑体" w:eastAsia="黑体" w:hAnsi="宋体" w:cs="黑体" w:hint="eastAsia"/>
          <w:kern w:val="0"/>
          <w:sz w:val="28"/>
          <w:szCs w:val="28"/>
        </w:rPr>
        <w:t>一、培训背景</w:t>
      </w:r>
    </w:p>
    <w:p w:rsidR="00AA6DB0" w:rsidRDefault="00AA6DB0" w:rsidP="00AA6DB0">
      <w:pPr>
        <w:pStyle w:val="msolistparagraph0"/>
        <w:spacing w:line="520" w:lineRule="exact"/>
        <w:ind w:firstLineChars="177" w:firstLine="496"/>
        <w:rPr>
          <w:rFonts w:ascii="仿宋" w:eastAsia="仿宋" w:hAnsi="仿宋" w:cs="仿宋"/>
          <w:sz w:val="28"/>
          <w:szCs w:val="28"/>
        </w:rPr>
      </w:pPr>
      <w:r>
        <w:rPr>
          <w:rFonts w:ascii="仿宋" w:eastAsia="仿宋" w:hAnsi="仿宋" w:cs="仿宋" w:hint="eastAsia"/>
          <w:sz w:val="28"/>
          <w:szCs w:val="28"/>
        </w:rPr>
        <w:t>企业是经济建设、社会发展的重要力量，企业家是企业发展的核心动力，一个城市的企业家群体，彰显着城市的经济活力与创新实力。加强企业家培养，是促进企业成长的重要内容和基础工作，培育出一批天津市优秀企业家，是天津战略发展的需要，也是国家人才战略的需要。</w:t>
      </w:r>
    </w:p>
    <w:p w:rsidR="00AA6DB0" w:rsidRDefault="00AA6DB0" w:rsidP="00AA6DB0">
      <w:pPr>
        <w:widowControl/>
        <w:spacing w:line="520" w:lineRule="exact"/>
        <w:ind w:firstLine="480"/>
        <w:jc w:val="left"/>
        <w:rPr>
          <w:rFonts w:ascii="仿宋" w:eastAsia="仿宋" w:hAnsi="仿宋" w:cs="仿宋"/>
          <w:sz w:val="28"/>
          <w:szCs w:val="28"/>
        </w:rPr>
      </w:pPr>
      <w:r>
        <w:rPr>
          <w:rFonts w:ascii="仿宋" w:eastAsia="仿宋" w:hAnsi="仿宋" w:cs="仿宋" w:hint="eastAsia"/>
          <w:kern w:val="0"/>
          <w:sz w:val="28"/>
          <w:szCs w:val="28"/>
        </w:rPr>
        <w:t>当前，随着市场经济发展的日益深入和技术水平的迅猛更迭，新模式、新业态、新技术层出不穷,</w:t>
      </w:r>
      <w:r w:rsidRPr="00A5689C">
        <w:rPr>
          <w:rFonts w:ascii="仿宋" w:eastAsia="仿宋" w:hAnsi="仿宋" w:cs="仿宋" w:hint="eastAsia"/>
          <w:kern w:val="0"/>
          <w:sz w:val="28"/>
          <w:szCs w:val="28"/>
        </w:rPr>
        <w:t xml:space="preserve"> </w:t>
      </w:r>
      <w:r>
        <w:rPr>
          <w:rFonts w:ascii="仿宋" w:eastAsia="仿宋" w:hAnsi="仿宋" w:cs="仿宋" w:hint="eastAsia"/>
          <w:kern w:val="0"/>
          <w:sz w:val="28"/>
          <w:szCs w:val="28"/>
        </w:rPr>
        <w:t>市场形势瞬息万变，</w:t>
      </w:r>
      <w:r>
        <w:rPr>
          <w:rFonts w:ascii="仿宋" w:eastAsia="仿宋" w:hAnsi="仿宋" w:cs="仿宋"/>
          <w:kern w:val="0"/>
          <w:sz w:val="28"/>
          <w:szCs w:val="28"/>
        </w:rPr>
        <w:t>今天</w:t>
      </w:r>
      <w:r>
        <w:rPr>
          <w:rFonts w:ascii="仿宋" w:eastAsia="仿宋" w:hAnsi="仿宋" w:cs="仿宋" w:hint="eastAsia"/>
          <w:kern w:val="0"/>
          <w:sz w:val="28"/>
          <w:szCs w:val="28"/>
        </w:rPr>
        <w:t>的</w:t>
      </w:r>
      <w:r>
        <w:rPr>
          <w:rFonts w:ascii="仿宋" w:eastAsia="仿宋" w:hAnsi="仿宋" w:cs="仿宋"/>
          <w:kern w:val="0"/>
          <w:sz w:val="28"/>
          <w:szCs w:val="28"/>
        </w:rPr>
        <w:t>企业家更需要</w:t>
      </w:r>
      <w:r>
        <w:rPr>
          <w:rFonts w:ascii="仿宋" w:eastAsia="仿宋" w:hAnsi="仿宋" w:cs="仿宋" w:hint="eastAsia"/>
          <w:kern w:val="0"/>
          <w:sz w:val="28"/>
          <w:szCs w:val="28"/>
        </w:rPr>
        <w:t>通过与时俱进的学习，</w:t>
      </w:r>
      <w:r>
        <w:rPr>
          <w:rFonts w:ascii="仿宋" w:eastAsia="仿宋" w:hAnsi="仿宋" w:cs="仿宋"/>
          <w:kern w:val="0"/>
          <w:sz w:val="28"/>
          <w:szCs w:val="28"/>
        </w:rPr>
        <w:t>不断</w:t>
      </w:r>
      <w:r>
        <w:rPr>
          <w:rFonts w:ascii="仿宋" w:eastAsia="仿宋" w:hAnsi="仿宋" w:cs="仿宋" w:hint="eastAsia"/>
          <w:kern w:val="0"/>
          <w:sz w:val="28"/>
          <w:szCs w:val="28"/>
        </w:rPr>
        <w:t>更新</w:t>
      </w:r>
      <w:r>
        <w:rPr>
          <w:rFonts w:ascii="仿宋" w:eastAsia="仿宋" w:hAnsi="仿宋" w:cs="仿宋"/>
          <w:kern w:val="0"/>
          <w:sz w:val="28"/>
          <w:szCs w:val="28"/>
        </w:rPr>
        <w:t>经营管理理念</w:t>
      </w:r>
      <w:r>
        <w:rPr>
          <w:rFonts w:ascii="仿宋" w:eastAsia="仿宋" w:hAnsi="仿宋" w:cs="仿宋" w:hint="eastAsia"/>
          <w:kern w:val="0"/>
          <w:sz w:val="28"/>
          <w:szCs w:val="28"/>
        </w:rPr>
        <w:t>、转变生产经营方式、接纳新的技术手段</w:t>
      </w:r>
      <w:r>
        <w:rPr>
          <w:rFonts w:ascii="仿宋" w:eastAsia="仿宋" w:hAnsi="仿宋" w:cs="仿宋"/>
          <w:kern w:val="0"/>
          <w:sz w:val="28"/>
          <w:szCs w:val="28"/>
        </w:rPr>
        <w:t>，成就</w:t>
      </w:r>
      <w:r>
        <w:rPr>
          <w:rFonts w:ascii="仿宋" w:eastAsia="仿宋" w:hAnsi="仿宋" w:cs="仿宋" w:hint="eastAsia"/>
          <w:kern w:val="0"/>
          <w:sz w:val="28"/>
          <w:szCs w:val="28"/>
        </w:rPr>
        <w:t>企业长足</w:t>
      </w:r>
      <w:r>
        <w:rPr>
          <w:rFonts w:ascii="仿宋" w:eastAsia="仿宋" w:hAnsi="仿宋" w:cs="仿宋"/>
          <w:kern w:val="0"/>
          <w:sz w:val="28"/>
          <w:szCs w:val="28"/>
        </w:rPr>
        <w:t>发展。</w:t>
      </w:r>
      <w:r>
        <w:rPr>
          <w:rFonts w:ascii="仿宋" w:eastAsia="仿宋" w:hAnsi="仿宋" w:cs="仿宋" w:hint="eastAsia"/>
          <w:kern w:val="0"/>
          <w:sz w:val="28"/>
          <w:szCs w:val="28"/>
        </w:rPr>
        <w:t>为深入贯彻落实</w:t>
      </w:r>
      <w:r>
        <w:rPr>
          <w:rFonts w:ascii="仿宋" w:eastAsia="仿宋" w:hAnsi="仿宋" w:cs="仿宋"/>
          <w:kern w:val="0"/>
          <w:sz w:val="28"/>
          <w:szCs w:val="28"/>
        </w:rPr>
        <w:t>《中央办公厅、国务院办公厅关于促进中小企业健康发展的指导意见》</w:t>
      </w:r>
      <w:r>
        <w:rPr>
          <w:rFonts w:ascii="仿宋" w:eastAsia="仿宋" w:hAnsi="仿宋" w:cs="仿宋" w:hint="eastAsia"/>
          <w:kern w:val="0"/>
          <w:sz w:val="28"/>
          <w:szCs w:val="28"/>
        </w:rPr>
        <w:t>和《中共天津市委天津市人民政府关于营造企业家创业发展良好环境的规定》(</w:t>
      </w:r>
      <w:proofErr w:type="gramStart"/>
      <w:r>
        <w:rPr>
          <w:rFonts w:ascii="仿宋" w:eastAsia="仿宋" w:hAnsi="仿宋" w:cs="仿宋" w:hint="eastAsia"/>
          <w:kern w:val="0"/>
          <w:sz w:val="28"/>
          <w:szCs w:val="28"/>
        </w:rPr>
        <w:t>津党发</w:t>
      </w:r>
      <w:proofErr w:type="gramEnd"/>
      <w:r>
        <w:rPr>
          <w:rFonts w:ascii="仿宋" w:eastAsia="仿宋" w:hAnsi="仿宋" w:cs="仿宋" w:hint="eastAsia"/>
          <w:kern w:val="0"/>
          <w:sz w:val="28"/>
          <w:szCs w:val="28"/>
        </w:rPr>
        <w:t>〔2017〕49号)，引导企业走专精特新发展道路</w:t>
      </w:r>
      <w:r>
        <w:rPr>
          <w:rFonts w:ascii="仿宋" w:eastAsia="仿宋" w:hAnsi="仿宋" w:cs="仿宋"/>
          <w:kern w:val="0"/>
          <w:sz w:val="28"/>
          <w:szCs w:val="28"/>
        </w:rPr>
        <w:t>，</w:t>
      </w:r>
      <w:r>
        <w:rPr>
          <w:rFonts w:ascii="仿宋" w:eastAsia="仿宋" w:hAnsi="仿宋" w:cs="仿宋" w:hint="eastAsia"/>
          <w:kern w:val="0"/>
          <w:sz w:val="28"/>
          <w:szCs w:val="28"/>
        </w:rPr>
        <w:t>天津市工业和信息化局委托南开大学举办201</w:t>
      </w:r>
      <w:r>
        <w:rPr>
          <w:rFonts w:ascii="仿宋" w:eastAsia="仿宋" w:hAnsi="仿宋" w:cs="仿宋"/>
          <w:kern w:val="0"/>
          <w:sz w:val="28"/>
          <w:szCs w:val="28"/>
        </w:rPr>
        <w:t>9</w:t>
      </w:r>
      <w:r>
        <w:rPr>
          <w:rFonts w:ascii="仿宋" w:eastAsia="仿宋" w:hAnsi="仿宋" w:cs="仿宋" w:hint="eastAsia"/>
          <w:kern w:val="0"/>
          <w:sz w:val="28"/>
          <w:szCs w:val="28"/>
        </w:rPr>
        <w:t>年度天津市专精特新企业家高级研修班，旨在激发和弘扬企业家精神，推动</w:t>
      </w:r>
      <w:r w:rsidRPr="00B63DFE">
        <w:rPr>
          <w:rFonts w:ascii="仿宋" w:eastAsia="仿宋" w:hAnsi="仿宋" w:cs="仿宋"/>
          <w:kern w:val="0"/>
          <w:sz w:val="28"/>
          <w:szCs w:val="28"/>
        </w:rPr>
        <w:t>天津市企业家</w:t>
      </w:r>
      <w:r>
        <w:rPr>
          <w:rFonts w:ascii="仿宋" w:eastAsia="仿宋" w:hAnsi="仿宋" w:cs="仿宋" w:hint="eastAsia"/>
          <w:kern w:val="0"/>
          <w:sz w:val="28"/>
          <w:szCs w:val="28"/>
        </w:rPr>
        <w:t>整体素质能力提升，培育一批思维开阔，胸怀魄力，敢于创新的</w:t>
      </w:r>
      <w:r w:rsidRPr="00B63DFE">
        <w:rPr>
          <w:rFonts w:ascii="仿宋" w:eastAsia="仿宋" w:hAnsi="仿宋" w:cs="仿宋" w:hint="eastAsia"/>
          <w:kern w:val="0"/>
          <w:sz w:val="28"/>
          <w:szCs w:val="28"/>
        </w:rPr>
        <w:t>天津</w:t>
      </w:r>
      <w:r>
        <w:rPr>
          <w:rFonts w:ascii="仿宋" w:eastAsia="仿宋" w:hAnsi="仿宋" w:cs="仿宋" w:hint="eastAsia"/>
          <w:kern w:val="0"/>
          <w:sz w:val="28"/>
          <w:szCs w:val="28"/>
        </w:rPr>
        <w:t>市</w:t>
      </w:r>
      <w:r w:rsidRPr="00B63DFE">
        <w:rPr>
          <w:rFonts w:ascii="仿宋" w:eastAsia="仿宋" w:hAnsi="仿宋" w:cs="仿宋" w:hint="eastAsia"/>
          <w:kern w:val="0"/>
          <w:sz w:val="28"/>
          <w:szCs w:val="28"/>
        </w:rPr>
        <w:t>专精</w:t>
      </w:r>
      <w:proofErr w:type="gramStart"/>
      <w:r w:rsidRPr="00B63DFE">
        <w:rPr>
          <w:rFonts w:ascii="仿宋" w:eastAsia="仿宋" w:hAnsi="仿宋" w:cs="仿宋" w:hint="eastAsia"/>
          <w:kern w:val="0"/>
          <w:sz w:val="28"/>
          <w:szCs w:val="28"/>
        </w:rPr>
        <w:t>特</w:t>
      </w:r>
      <w:proofErr w:type="gramEnd"/>
      <w:r w:rsidRPr="00B63DFE">
        <w:rPr>
          <w:rFonts w:ascii="仿宋" w:eastAsia="仿宋" w:hAnsi="仿宋" w:cs="仿宋" w:hint="eastAsia"/>
          <w:kern w:val="0"/>
          <w:sz w:val="28"/>
          <w:szCs w:val="28"/>
        </w:rPr>
        <w:t>新</w:t>
      </w:r>
      <w:r w:rsidRPr="00B63DFE">
        <w:rPr>
          <w:rFonts w:ascii="仿宋" w:eastAsia="仿宋" w:hAnsi="仿宋" w:cs="仿宋"/>
          <w:kern w:val="0"/>
          <w:sz w:val="28"/>
          <w:szCs w:val="28"/>
        </w:rPr>
        <w:t>型企业</w:t>
      </w:r>
      <w:r>
        <w:rPr>
          <w:rFonts w:ascii="仿宋" w:eastAsia="仿宋" w:hAnsi="仿宋" w:cs="仿宋" w:hint="eastAsia"/>
          <w:kern w:val="0"/>
          <w:sz w:val="28"/>
          <w:szCs w:val="28"/>
        </w:rPr>
        <w:t>家，为天津经济由高速增长向高质量发展转变贡献力量！</w:t>
      </w:r>
    </w:p>
    <w:p w:rsidR="00AA6DB0" w:rsidRDefault="00AA6DB0" w:rsidP="00AA6DB0">
      <w:pPr>
        <w:widowControl/>
        <w:spacing w:line="520" w:lineRule="exact"/>
        <w:ind w:firstLineChars="200" w:firstLine="560"/>
        <w:jc w:val="left"/>
        <w:rPr>
          <w:rFonts w:ascii="黑体" w:eastAsia="黑体" w:hAnsi="宋体" w:cs="黑体"/>
          <w:sz w:val="28"/>
          <w:szCs w:val="28"/>
        </w:rPr>
      </w:pPr>
      <w:r>
        <w:rPr>
          <w:rFonts w:ascii="黑体" w:eastAsia="黑体" w:hAnsi="宋体" w:cs="黑体" w:hint="eastAsia"/>
          <w:kern w:val="0"/>
          <w:sz w:val="28"/>
          <w:szCs w:val="28"/>
        </w:rPr>
        <w:t>二、培训对象及选拔</w:t>
      </w:r>
    </w:p>
    <w:p w:rsidR="00AA6DB0" w:rsidRDefault="00AA6DB0" w:rsidP="00AA6DB0">
      <w:pPr>
        <w:widowControl/>
        <w:spacing w:line="520" w:lineRule="exact"/>
        <w:ind w:firstLineChars="150" w:firstLine="420"/>
        <w:jc w:val="left"/>
        <w:rPr>
          <w:rFonts w:ascii="仿宋" w:eastAsia="仿宋" w:hAnsi="仿宋" w:cs="仿宋"/>
          <w:sz w:val="28"/>
          <w:szCs w:val="28"/>
        </w:rPr>
      </w:pPr>
      <w:r>
        <w:rPr>
          <w:rFonts w:ascii="仿宋" w:eastAsia="仿宋" w:hAnsi="仿宋" w:cs="仿宋" w:hint="eastAsia"/>
          <w:kern w:val="0"/>
          <w:sz w:val="28"/>
          <w:szCs w:val="28"/>
        </w:rPr>
        <w:t>主要以我市成长性好、创新能力强、在区域或行业中处于龙头骨干地位的中小企业经营管理者，发展潜力大的创业型小</w:t>
      </w:r>
      <w:proofErr w:type="gramStart"/>
      <w:r>
        <w:rPr>
          <w:rFonts w:ascii="仿宋" w:eastAsia="仿宋" w:hAnsi="仿宋" w:cs="仿宋" w:hint="eastAsia"/>
          <w:kern w:val="0"/>
          <w:sz w:val="28"/>
          <w:szCs w:val="28"/>
        </w:rPr>
        <w:t>微企业</w:t>
      </w:r>
      <w:proofErr w:type="gramEnd"/>
      <w:r>
        <w:rPr>
          <w:rFonts w:ascii="仿宋" w:eastAsia="仿宋" w:hAnsi="仿宋" w:cs="仿宋" w:hint="eastAsia"/>
          <w:kern w:val="0"/>
          <w:sz w:val="28"/>
          <w:szCs w:val="28"/>
        </w:rPr>
        <w:t>经营管理者为选拔对象</w:t>
      </w:r>
      <w:r>
        <w:rPr>
          <w:rFonts w:ascii="仿宋" w:eastAsia="仿宋" w:hAnsi="仿宋" w:cs="仿宋"/>
          <w:kern w:val="0"/>
          <w:sz w:val="28"/>
          <w:szCs w:val="28"/>
        </w:rPr>
        <w:t>。</w:t>
      </w:r>
      <w:r>
        <w:rPr>
          <w:rFonts w:ascii="仿宋" w:eastAsia="仿宋" w:hAnsi="仿宋" w:cs="仿宋" w:hint="eastAsia"/>
          <w:kern w:val="0"/>
          <w:sz w:val="28"/>
          <w:szCs w:val="28"/>
        </w:rPr>
        <w:t>重点面向已获得“天津市中小企业专精特新产</w:t>
      </w:r>
      <w:r>
        <w:rPr>
          <w:rFonts w:ascii="仿宋" w:eastAsia="仿宋" w:hAnsi="仿宋" w:cs="仿宋" w:hint="eastAsia"/>
          <w:kern w:val="0"/>
          <w:sz w:val="28"/>
          <w:szCs w:val="28"/>
        </w:rPr>
        <w:lastRenderedPageBreak/>
        <w:t>品奖励企业”的企业家。重点考虑企业第一负责人，包括担任企业法人代表，董事长或总经理等主要领导职务。非企业第一负责人，须满足</w:t>
      </w:r>
      <w:r w:rsidRPr="00B776A5">
        <w:rPr>
          <w:rFonts w:ascii="仿宋" w:eastAsia="仿宋" w:hAnsi="仿宋" w:cs="仿宋"/>
          <w:kern w:val="0"/>
          <w:sz w:val="28"/>
          <w:szCs w:val="28"/>
        </w:rPr>
        <w:t>从事</w:t>
      </w:r>
      <w:r>
        <w:rPr>
          <w:rFonts w:ascii="仿宋" w:eastAsia="仿宋" w:hAnsi="仿宋" w:cs="仿宋" w:hint="eastAsia"/>
          <w:kern w:val="0"/>
          <w:sz w:val="28"/>
          <w:szCs w:val="28"/>
        </w:rPr>
        <w:t>企业核心管理工作，带领重要科研团队或获得国家及省部级优秀人物称号等条件。201</w:t>
      </w:r>
      <w:r>
        <w:rPr>
          <w:rFonts w:ascii="仿宋" w:eastAsia="仿宋" w:hAnsi="仿宋" w:cs="仿宋"/>
          <w:kern w:val="0"/>
          <w:sz w:val="28"/>
          <w:szCs w:val="28"/>
        </w:rPr>
        <w:t>9</w:t>
      </w:r>
      <w:r>
        <w:rPr>
          <w:rFonts w:ascii="仿宋" w:eastAsia="仿宋" w:hAnsi="仿宋" w:cs="仿宋" w:hint="eastAsia"/>
          <w:kern w:val="0"/>
          <w:sz w:val="28"/>
          <w:szCs w:val="28"/>
        </w:rPr>
        <w:t>年计划选拔培训100人。</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南开大学负责招生、培训具体工作，各区工业和信息化主管部门负责组织本区符合条件的企业报名并对其进行初审和推荐，市中小企业生产力促进中心负责对个人报名进行初审和推荐，天津市工业和信息化局负责对培训工作的宏观管理和报名人员的审核。</w:t>
      </w:r>
    </w:p>
    <w:p w:rsidR="00AA6DB0" w:rsidRDefault="00AA6DB0" w:rsidP="00AA6DB0">
      <w:pPr>
        <w:pStyle w:val="msolistparagraph0"/>
        <w:spacing w:line="520" w:lineRule="exact"/>
        <w:ind w:left="480" w:firstLineChars="0" w:firstLine="0"/>
        <w:rPr>
          <w:rFonts w:ascii="黑体" w:eastAsia="黑体" w:hAnsi="宋体" w:cs="黑体"/>
          <w:sz w:val="28"/>
          <w:szCs w:val="28"/>
        </w:rPr>
      </w:pPr>
      <w:r>
        <w:rPr>
          <w:rFonts w:ascii="黑体" w:eastAsia="黑体" w:hAnsi="宋体" w:cs="黑体" w:hint="eastAsia"/>
          <w:sz w:val="28"/>
          <w:szCs w:val="28"/>
        </w:rPr>
        <w:t>三、培训特色及优势</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聚焦企业发展的现实问题，开展课程设计与考察活动安排;</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站在国家与区域战略发展的高度，探寻企业的长远发展方向;</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聚集100名天津市</w:t>
      </w:r>
      <w:r>
        <w:rPr>
          <w:rFonts w:ascii="仿宋" w:eastAsia="仿宋" w:hAnsi="仿宋" w:cs="仿宋"/>
          <w:kern w:val="0"/>
          <w:sz w:val="28"/>
          <w:szCs w:val="28"/>
        </w:rPr>
        <w:t>专精特新</w:t>
      </w:r>
      <w:r>
        <w:rPr>
          <w:rFonts w:ascii="仿宋" w:eastAsia="仿宋" w:hAnsi="仿宋" w:cs="仿宋" w:hint="eastAsia"/>
          <w:kern w:val="0"/>
          <w:sz w:val="28"/>
          <w:szCs w:val="28"/>
        </w:rPr>
        <w:t>优秀企业家，是共同发展，相互学习的朋友圈;</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承办机构南开大学，将集合南开智力资源、校友资源，为企业家创造立意高远，国际视野，针对实战的学习平台;</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培训班毕业后，将成立企业家校友会，为企业家成长永续服务,企业家也可以藉由校友会与未来的校友跨界交流，共同发展。</w:t>
      </w:r>
    </w:p>
    <w:p w:rsidR="00AA6DB0" w:rsidRDefault="00AA6DB0" w:rsidP="00AA6DB0">
      <w:pPr>
        <w:widowControl/>
        <w:spacing w:line="520" w:lineRule="exact"/>
        <w:ind w:firstLineChars="200" w:firstLine="560"/>
        <w:jc w:val="left"/>
        <w:outlineLvl w:val="0"/>
        <w:rPr>
          <w:rFonts w:ascii="黑体" w:eastAsia="黑体" w:hAnsi="宋体" w:cs="黑体"/>
          <w:sz w:val="28"/>
          <w:szCs w:val="28"/>
        </w:rPr>
      </w:pPr>
      <w:r>
        <w:rPr>
          <w:rFonts w:ascii="黑体" w:eastAsia="黑体" w:hAnsi="宋体" w:cs="黑体" w:hint="eastAsia"/>
          <w:kern w:val="0"/>
          <w:sz w:val="28"/>
          <w:szCs w:val="28"/>
        </w:rPr>
        <w:t>四、培训方式</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培训项目采取课堂教学、实战研讨、现场教学、</w:t>
      </w:r>
      <w:proofErr w:type="gramStart"/>
      <w:r>
        <w:rPr>
          <w:rFonts w:ascii="仿宋" w:eastAsia="仿宋" w:hAnsi="仿宋" w:cs="仿宋" w:hint="eastAsia"/>
          <w:kern w:val="0"/>
          <w:sz w:val="28"/>
          <w:szCs w:val="28"/>
        </w:rPr>
        <w:t>私董会</w:t>
      </w:r>
      <w:proofErr w:type="gramEnd"/>
      <w:r>
        <w:rPr>
          <w:rFonts w:ascii="仿宋" w:eastAsia="仿宋" w:hAnsi="仿宋" w:cs="仿宋" w:hint="eastAsia"/>
          <w:kern w:val="0"/>
          <w:sz w:val="28"/>
          <w:szCs w:val="28"/>
        </w:rPr>
        <w:t>学习、游学考察等方式。</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课堂教学：延聘国内知名教授学者、行业专家、优秀企业家和金融家，共同为企业家分享高端课程。</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实战研讨：以中国商业实践的最新案例为基础，研讨企业发展的策略对策，激荡脑力，模拟实战，快速转化课堂所学。</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lastRenderedPageBreak/>
        <w:t>现场教学：走进标杆企业、走进著名品牌，企业家在真实的商业环境中，感受理论与实践的脉络联系，梳理优秀标杆企业的发展经验，它山之石，可以攻玉。</w:t>
      </w:r>
    </w:p>
    <w:p w:rsidR="00AA6DB0" w:rsidRDefault="00AA6DB0" w:rsidP="00AA6DB0">
      <w:pPr>
        <w:widowControl/>
        <w:spacing w:line="520" w:lineRule="exact"/>
        <w:ind w:firstLineChars="200" w:firstLine="560"/>
        <w:jc w:val="left"/>
        <w:rPr>
          <w:rFonts w:ascii="仿宋" w:eastAsia="仿宋" w:hAnsi="仿宋" w:cs="仿宋"/>
          <w:sz w:val="28"/>
          <w:szCs w:val="28"/>
        </w:rPr>
      </w:pPr>
      <w:proofErr w:type="gramStart"/>
      <w:r>
        <w:rPr>
          <w:rFonts w:ascii="仿宋" w:eastAsia="仿宋" w:hAnsi="仿宋" w:cs="仿宋" w:hint="eastAsia"/>
          <w:kern w:val="0"/>
          <w:sz w:val="28"/>
          <w:szCs w:val="28"/>
        </w:rPr>
        <w:t>私董会</w:t>
      </w:r>
      <w:proofErr w:type="gramEnd"/>
      <w:r>
        <w:rPr>
          <w:rFonts w:ascii="仿宋" w:eastAsia="仿宋" w:hAnsi="仿宋" w:cs="仿宋" w:hint="eastAsia"/>
          <w:kern w:val="0"/>
          <w:sz w:val="28"/>
          <w:szCs w:val="28"/>
        </w:rPr>
        <w:t>学习：汇集企业家智慧，在企业教练的带领下，解决企业经营管理中的现实难题。在研讨活动中，深度社交、行动学习、共创价值！</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游学考察：行万里路，读万卷书，行走在中国的大地上，聆听中国多所高等学府的经典课堂，结交大江南北的优秀企业家学友，移动课堂带来生动活泼，价值丰富的学习历程。</w:t>
      </w:r>
    </w:p>
    <w:p w:rsidR="00AA6DB0" w:rsidRDefault="00AA6DB0" w:rsidP="00AA6DB0">
      <w:pPr>
        <w:widowControl/>
        <w:spacing w:line="520" w:lineRule="exact"/>
        <w:ind w:firstLineChars="200" w:firstLine="560"/>
        <w:jc w:val="left"/>
        <w:outlineLvl w:val="0"/>
        <w:rPr>
          <w:rFonts w:ascii="黑体" w:eastAsia="黑体" w:hAnsi="宋体" w:cs="黑体"/>
          <w:kern w:val="0"/>
          <w:sz w:val="28"/>
          <w:szCs w:val="28"/>
        </w:rPr>
      </w:pPr>
      <w:r>
        <w:rPr>
          <w:rFonts w:ascii="黑体" w:eastAsia="黑体" w:hAnsi="宋体" w:cs="黑体" w:hint="eastAsia"/>
          <w:kern w:val="0"/>
          <w:sz w:val="28"/>
          <w:szCs w:val="28"/>
        </w:rPr>
        <w:t>五、培训时间与地点</w:t>
      </w:r>
    </w:p>
    <w:p w:rsidR="00AA6DB0" w:rsidRPr="004213AA" w:rsidRDefault="00AA6DB0" w:rsidP="00AA6DB0">
      <w:pPr>
        <w:widowControl/>
        <w:spacing w:line="400" w:lineRule="exact"/>
        <w:ind w:firstLineChars="200" w:firstLine="560"/>
        <w:jc w:val="left"/>
        <w:outlineLvl w:val="0"/>
        <w:rPr>
          <w:rFonts w:ascii="仿宋_GB2312" w:eastAsia="仿宋_GB2312" w:hAnsi="楷体" w:cs="仿宋"/>
          <w:kern w:val="0"/>
          <w:sz w:val="28"/>
          <w:szCs w:val="28"/>
        </w:rPr>
      </w:pPr>
    </w:p>
    <w:p w:rsidR="00AA6DB0" w:rsidRPr="00D93513" w:rsidRDefault="00AA6DB0" w:rsidP="00AA6DB0">
      <w:pPr>
        <w:widowControl/>
        <w:spacing w:line="400" w:lineRule="exact"/>
        <w:ind w:firstLineChars="200" w:firstLine="560"/>
        <w:jc w:val="left"/>
        <w:outlineLvl w:val="0"/>
        <w:rPr>
          <w:rFonts w:ascii="仿宋_GB2312" w:eastAsia="仿宋_GB2312" w:hAnsi="楷体" w:cs="仿宋"/>
          <w:kern w:val="0"/>
          <w:sz w:val="28"/>
          <w:szCs w:val="28"/>
        </w:rPr>
      </w:pPr>
      <w:r w:rsidRPr="00D93513">
        <w:rPr>
          <w:rFonts w:ascii="仿宋_GB2312" w:eastAsia="仿宋_GB2312" w:hAnsi="楷体" w:cs="仿宋" w:hint="eastAsia"/>
          <w:kern w:val="0"/>
          <w:sz w:val="28"/>
          <w:szCs w:val="28"/>
        </w:rPr>
        <w:t>2019年6月-11月，南开大学高端继续教育（EDP）中心</w:t>
      </w:r>
    </w:p>
    <w:p w:rsidR="00AA6DB0" w:rsidRDefault="00AA6DB0" w:rsidP="00AA6DB0">
      <w:pPr>
        <w:widowControl/>
        <w:spacing w:line="400" w:lineRule="exact"/>
        <w:ind w:firstLineChars="200" w:firstLine="560"/>
        <w:jc w:val="left"/>
        <w:outlineLvl w:val="0"/>
        <w:rPr>
          <w:rFonts w:ascii="仿宋" w:eastAsia="仿宋" w:hAnsi="仿宋" w:cs="仿宋"/>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2794"/>
        <w:gridCol w:w="3557"/>
      </w:tblGrid>
      <w:tr w:rsidR="00AA6DB0" w:rsidTr="007D5BC1">
        <w:tc>
          <w:tcPr>
            <w:tcW w:w="253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课程模块</w:t>
            </w:r>
          </w:p>
        </w:tc>
        <w:tc>
          <w:tcPr>
            <w:tcW w:w="279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内容</w:t>
            </w:r>
          </w:p>
        </w:tc>
        <w:tc>
          <w:tcPr>
            <w:tcW w:w="3557"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课时</w:t>
            </w:r>
          </w:p>
        </w:tc>
      </w:tr>
      <w:tr w:rsidR="00AA6DB0" w:rsidTr="007D5BC1">
        <w:tc>
          <w:tcPr>
            <w:tcW w:w="5330" w:type="dxa"/>
            <w:gridSpan w:val="2"/>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必修课程与活动</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22天</w:t>
            </w:r>
          </w:p>
        </w:tc>
      </w:tr>
      <w:tr w:rsidR="00AA6DB0" w:rsidTr="007D5BC1">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开学</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凝心聚力发展</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百战归来读书</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2</w:t>
            </w:r>
          </w:p>
        </w:tc>
      </w:tr>
      <w:tr w:rsidR="00AA6DB0" w:rsidTr="007D5BC1">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第一模块</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洞悉政经大势</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专</w:t>
            </w:r>
            <w:proofErr w:type="gramStart"/>
            <w:r>
              <w:rPr>
                <w:rFonts w:ascii="仿宋" w:eastAsia="仿宋" w:hAnsi="仿宋" w:cs="仿宋" w:hint="eastAsia"/>
                <w:kern w:val="0"/>
                <w:sz w:val="28"/>
                <w:szCs w:val="28"/>
              </w:rPr>
              <w:t>研</w:t>
            </w:r>
            <w:proofErr w:type="gramEnd"/>
            <w:r>
              <w:rPr>
                <w:rFonts w:ascii="仿宋" w:eastAsia="仿宋" w:hAnsi="仿宋" w:cs="仿宋" w:hint="eastAsia"/>
                <w:kern w:val="0"/>
                <w:sz w:val="28"/>
                <w:szCs w:val="28"/>
              </w:rPr>
              <w:t>企业战略</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4.5</w:t>
            </w:r>
          </w:p>
        </w:tc>
      </w:tr>
      <w:tr w:rsidR="00AA6DB0" w:rsidTr="007D5BC1">
        <w:trPr>
          <w:trHeight w:val="872"/>
        </w:trPr>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第二模块</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精益科学管理</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塑造工匠精神</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3</w:t>
            </w:r>
          </w:p>
        </w:tc>
      </w:tr>
      <w:tr w:rsidR="00AA6DB0" w:rsidTr="007D5BC1">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第三模块</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增强两化融合</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打造特色产业</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3</w:t>
            </w:r>
          </w:p>
        </w:tc>
      </w:tr>
      <w:tr w:rsidR="00AA6DB0" w:rsidTr="007D5BC1">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第四模块</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引领创新变革</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发扬奋斗精神</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7</w:t>
            </w:r>
          </w:p>
        </w:tc>
      </w:tr>
      <w:tr w:rsidR="00AA6DB0" w:rsidTr="007D5BC1">
        <w:tc>
          <w:tcPr>
            <w:tcW w:w="253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结业</w:t>
            </w:r>
          </w:p>
        </w:tc>
        <w:tc>
          <w:tcPr>
            <w:tcW w:w="279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南开百年辉煌</w:t>
            </w:r>
          </w:p>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专精特新共创</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2.5</w:t>
            </w:r>
          </w:p>
        </w:tc>
      </w:tr>
      <w:tr w:rsidR="00AA6DB0" w:rsidTr="007D5BC1">
        <w:tc>
          <w:tcPr>
            <w:tcW w:w="5330" w:type="dxa"/>
            <w:gridSpan w:val="2"/>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选修课程与活动</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11天</w:t>
            </w:r>
          </w:p>
        </w:tc>
      </w:tr>
      <w:tr w:rsidR="00AA6DB0" w:rsidTr="007D5BC1">
        <w:tc>
          <w:tcPr>
            <w:tcW w:w="5330" w:type="dxa"/>
            <w:gridSpan w:val="2"/>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课时合计</w:t>
            </w:r>
          </w:p>
        </w:tc>
        <w:tc>
          <w:tcPr>
            <w:tcW w:w="355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ind w:firstLineChars="200" w:firstLine="560"/>
              <w:jc w:val="center"/>
              <w:rPr>
                <w:rFonts w:ascii="仿宋" w:eastAsia="仿宋" w:hAnsi="仿宋" w:cs="仿宋"/>
                <w:kern w:val="0"/>
                <w:sz w:val="28"/>
                <w:szCs w:val="28"/>
              </w:rPr>
            </w:pPr>
            <w:r>
              <w:rPr>
                <w:rFonts w:ascii="仿宋" w:eastAsia="仿宋" w:hAnsi="仿宋" w:cs="仿宋" w:hint="eastAsia"/>
                <w:kern w:val="0"/>
                <w:sz w:val="28"/>
                <w:szCs w:val="28"/>
              </w:rPr>
              <w:t>33天</w:t>
            </w:r>
          </w:p>
        </w:tc>
      </w:tr>
    </w:tbl>
    <w:p w:rsidR="00AA6DB0" w:rsidRDefault="00AA6DB0" w:rsidP="00AA6DB0">
      <w:pPr>
        <w:widowControl/>
        <w:spacing w:line="520" w:lineRule="exact"/>
        <w:ind w:firstLineChars="200" w:firstLine="560"/>
        <w:jc w:val="left"/>
        <w:outlineLvl w:val="0"/>
        <w:rPr>
          <w:rFonts w:ascii="黑体" w:eastAsia="黑体" w:hAnsi="宋体" w:cs="黑体"/>
          <w:sz w:val="28"/>
          <w:szCs w:val="28"/>
        </w:rPr>
      </w:pPr>
      <w:r>
        <w:rPr>
          <w:rFonts w:ascii="黑体" w:eastAsia="黑体" w:hAnsi="宋体" w:cs="黑体" w:hint="eastAsia"/>
          <w:kern w:val="0"/>
          <w:sz w:val="28"/>
          <w:szCs w:val="28"/>
        </w:rPr>
        <w:t>六、学费标准</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lastRenderedPageBreak/>
        <w:t>费用共计1</w:t>
      </w:r>
      <w:r>
        <w:rPr>
          <w:rFonts w:ascii="仿宋" w:eastAsia="仿宋" w:hAnsi="仿宋" w:cs="仿宋"/>
          <w:kern w:val="0"/>
          <w:sz w:val="28"/>
          <w:szCs w:val="28"/>
        </w:rPr>
        <w:t>56</w:t>
      </w:r>
      <w:r>
        <w:rPr>
          <w:rFonts w:ascii="仿宋" w:eastAsia="仿宋" w:hAnsi="仿宋" w:cs="仿宋" w:hint="eastAsia"/>
          <w:kern w:val="0"/>
          <w:sz w:val="28"/>
          <w:szCs w:val="28"/>
        </w:rPr>
        <w:t>00元／人（包括培训费、教材费、制作费、场租费、证书费等），其中学员自筹</w:t>
      </w:r>
      <w:r>
        <w:rPr>
          <w:rFonts w:ascii="仿宋" w:eastAsia="仿宋" w:hAnsi="仿宋" w:cs="仿宋"/>
          <w:kern w:val="0"/>
          <w:sz w:val="28"/>
          <w:szCs w:val="28"/>
        </w:rPr>
        <w:t>560</w:t>
      </w:r>
      <w:r>
        <w:rPr>
          <w:rFonts w:ascii="仿宋" w:eastAsia="仿宋" w:hAnsi="仿宋" w:cs="仿宋" w:hint="eastAsia"/>
          <w:kern w:val="0"/>
          <w:sz w:val="28"/>
          <w:szCs w:val="28"/>
        </w:rPr>
        <w:t>0元，市级财政补助10000元。学员住宿、就餐及交通费用等自理。</w:t>
      </w:r>
    </w:p>
    <w:p w:rsidR="00AA6DB0" w:rsidRDefault="00AA6DB0" w:rsidP="00AA6DB0">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学员学费部分</w:t>
      </w:r>
      <w:r>
        <w:rPr>
          <w:rFonts w:ascii="仿宋" w:eastAsia="仿宋" w:hAnsi="仿宋" w:cs="仿宋"/>
          <w:kern w:val="0"/>
          <w:sz w:val="28"/>
          <w:szCs w:val="28"/>
        </w:rPr>
        <w:t>56</w:t>
      </w:r>
      <w:r>
        <w:rPr>
          <w:rFonts w:ascii="仿宋" w:eastAsia="仿宋" w:hAnsi="仿宋" w:cs="仿宋" w:hint="eastAsia"/>
          <w:kern w:val="0"/>
          <w:sz w:val="28"/>
          <w:szCs w:val="28"/>
        </w:rPr>
        <w:t>00元，</w:t>
      </w:r>
      <w:proofErr w:type="gramStart"/>
      <w:r>
        <w:rPr>
          <w:rFonts w:ascii="仿宋" w:eastAsia="仿宋" w:hAnsi="仿宋" w:cs="仿宋" w:hint="eastAsia"/>
          <w:kern w:val="0"/>
          <w:sz w:val="28"/>
          <w:szCs w:val="28"/>
        </w:rPr>
        <w:t>请接到</w:t>
      </w:r>
      <w:proofErr w:type="gramEnd"/>
      <w:r>
        <w:rPr>
          <w:rFonts w:ascii="仿宋" w:eastAsia="仿宋" w:hAnsi="仿宋" w:cs="仿宋" w:hint="eastAsia"/>
          <w:kern w:val="0"/>
          <w:sz w:val="28"/>
          <w:szCs w:val="28"/>
        </w:rPr>
        <w:t>录取通知5个工作日内汇入南开大学账号：户名:南开大学     开户行：交通银行南开大学支行</w:t>
      </w:r>
    </w:p>
    <w:p w:rsidR="00AA6DB0" w:rsidRDefault="00AA6DB0" w:rsidP="00AA6DB0">
      <w:pPr>
        <w:widowControl/>
        <w:spacing w:line="520" w:lineRule="exact"/>
        <w:ind w:firstLineChars="300" w:firstLine="840"/>
        <w:jc w:val="left"/>
        <w:rPr>
          <w:rFonts w:ascii="仿宋" w:eastAsia="仿宋" w:hAnsi="仿宋" w:cs="仿宋"/>
          <w:sz w:val="28"/>
          <w:szCs w:val="28"/>
        </w:rPr>
      </w:pPr>
      <w:r>
        <w:rPr>
          <w:rFonts w:ascii="仿宋" w:eastAsia="仿宋" w:hAnsi="仿宋" w:cs="仿宋" w:hint="eastAsia"/>
          <w:kern w:val="0"/>
          <w:sz w:val="28"/>
          <w:szCs w:val="28"/>
        </w:rPr>
        <w:t>银行账号：120066032010149600156（注明“专精特新”字样）</w:t>
      </w:r>
    </w:p>
    <w:p w:rsidR="00AA6DB0" w:rsidRDefault="00AA6DB0" w:rsidP="00AA6DB0">
      <w:pPr>
        <w:widowControl/>
        <w:spacing w:line="520" w:lineRule="exact"/>
        <w:ind w:firstLineChars="150" w:firstLine="420"/>
        <w:jc w:val="left"/>
        <w:rPr>
          <w:rFonts w:ascii="黑体" w:eastAsia="黑体" w:hAnsi="宋体" w:cs="黑体"/>
          <w:sz w:val="28"/>
          <w:szCs w:val="28"/>
        </w:rPr>
      </w:pPr>
      <w:r>
        <w:rPr>
          <w:rFonts w:ascii="黑体" w:eastAsia="黑体" w:hAnsi="宋体" w:cs="黑体" w:hint="eastAsia"/>
          <w:kern w:val="0"/>
          <w:sz w:val="28"/>
          <w:szCs w:val="28"/>
        </w:rPr>
        <w:t>七、课程及活动介绍</w:t>
      </w:r>
    </w:p>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hint="eastAsia"/>
          <w:kern w:val="0"/>
          <w:sz w:val="28"/>
          <w:szCs w:val="28"/>
        </w:rPr>
        <w:t>开学凝心聚力发展，百战归来读书</w:t>
      </w:r>
    </w:p>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hint="eastAsia"/>
          <w:kern w:val="0"/>
          <w:sz w:val="28"/>
          <w:szCs w:val="28"/>
        </w:rPr>
        <w:t>课程地点：南开大学、拓展训练基地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7374"/>
        <w:gridCol w:w="801"/>
      </w:tblGrid>
      <w:tr w:rsidR="00AA6DB0" w:rsidTr="007D5BC1">
        <w:trPr>
          <w:jc w:val="center"/>
        </w:trPr>
        <w:tc>
          <w:tcPr>
            <w:tcW w:w="47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737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课程与活动</w:t>
            </w:r>
          </w:p>
        </w:tc>
        <w:tc>
          <w:tcPr>
            <w:tcW w:w="80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ind w:leftChars="-75" w:left="-158"/>
              <w:jc w:val="center"/>
              <w:rPr>
                <w:rFonts w:ascii="仿宋" w:eastAsia="仿宋" w:hAnsi="仿宋" w:cs="仿宋"/>
                <w:sz w:val="28"/>
                <w:szCs w:val="28"/>
              </w:rPr>
            </w:pPr>
            <w:r>
              <w:rPr>
                <w:rFonts w:ascii="仿宋" w:eastAsia="仿宋" w:hAnsi="仿宋" w:cs="仿宋" w:hint="eastAsia"/>
                <w:sz w:val="28"/>
                <w:szCs w:val="28"/>
              </w:rPr>
              <w:t>课时（天）</w:t>
            </w:r>
          </w:p>
        </w:tc>
      </w:tr>
      <w:tr w:rsidR="00AA6DB0" w:rsidTr="007D5BC1">
        <w:trPr>
          <w:trHeight w:val="437"/>
          <w:jc w:val="center"/>
        </w:trPr>
        <w:tc>
          <w:tcPr>
            <w:tcW w:w="47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1</w:t>
            </w:r>
          </w:p>
        </w:tc>
        <w:tc>
          <w:tcPr>
            <w:tcW w:w="737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开学典礼：局领导、校领导出席</w:t>
            </w: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开学讲座：</w:t>
            </w:r>
          </w:p>
          <w:p w:rsidR="00AA6DB0" w:rsidRPr="00D93513" w:rsidRDefault="00AA6DB0" w:rsidP="007D5BC1">
            <w:pPr>
              <w:widowControl/>
              <w:spacing w:line="400" w:lineRule="exact"/>
              <w:jc w:val="left"/>
              <w:rPr>
                <w:rFonts w:ascii="仿宋" w:eastAsia="仿宋" w:hAnsi="仿宋" w:cs="仿宋"/>
                <w:spacing w:val="-8"/>
                <w:sz w:val="28"/>
                <w:szCs w:val="28"/>
              </w:rPr>
            </w:pPr>
            <w:r w:rsidRPr="00D93513">
              <w:rPr>
                <w:rFonts w:ascii="仿宋" w:eastAsia="仿宋" w:hAnsi="仿宋" w:cs="仿宋" w:hint="eastAsia"/>
                <w:spacing w:val="-8"/>
                <w:sz w:val="28"/>
                <w:szCs w:val="28"/>
              </w:rPr>
              <w:t>《习近平中国特色社会主义经济思想</w:t>
            </w:r>
            <w:r w:rsidRPr="00D93513">
              <w:rPr>
                <w:rFonts w:ascii="仿宋" w:eastAsia="仿宋" w:hAnsi="仿宋" w:cs="仿宋"/>
                <w:spacing w:val="-8"/>
                <w:sz w:val="28"/>
                <w:szCs w:val="28"/>
              </w:rPr>
              <w:t>与中国经济发展新阶段</w:t>
            </w:r>
            <w:r w:rsidRPr="00D93513">
              <w:rPr>
                <w:rFonts w:ascii="仿宋" w:eastAsia="仿宋" w:hAnsi="仿宋" w:cs="仿宋" w:hint="eastAsia"/>
                <w:spacing w:val="-8"/>
                <w:sz w:val="28"/>
                <w:szCs w:val="28"/>
              </w:rPr>
              <w:t>》</w:t>
            </w: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南开精神与爱国文化：企业家为中华之崛起而读书</w:t>
            </w:r>
            <w:r>
              <w:rPr>
                <w:rFonts w:ascii="仿宋" w:eastAsia="仿宋" w:hAnsi="仿宋" w:cs="仿宋" w:hint="eastAsia"/>
                <w:sz w:val="28"/>
                <w:szCs w:val="28"/>
              </w:rPr>
              <w:t>》</w:t>
            </w: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南开大学周恩来政府管理学院教授，校史专家，张晓维教授</w:t>
            </w:r>
          </w:p>
        </w:tc>
        <w:tc>
          <w:tcPr>
            <w:tcW w:w="80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1</w:t>
            </w:r>
          </w:p>
        </w:tc>
      </w:tr>
      <w:tr w:rsidR="00AA6DB0" w:rsidTr="007D5BC1">
        <w:trPr>
          <w:jc w:val="center"/>
        </w:trPr>
        <w:tc>
          <w:tcPr>
            <w:tcW w:w="47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2</w:t>
            </w:r>
          </w:p>
        </w:tc>
        <w:tc>
          <w:tcPr>
            <w:tcW w:w="737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《挑战自我，熔炼团队——企业家校园特训》课程</w:t>
            </w: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专业教练带领学员走进体验式学习课程，以团队项目挑战、个人心智突破、团队穿越竞赛等课程，锻炼企业家精神与体魄，锻造团结高效的企业家学习班级体。</w:t>
            </w:r>
          </w:p>
        </w:tc>
        <w:tc>
          <w:tcPr>
            <w:tcW w:w="80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1</w:t>
            </w:r>
          </w:p>
        </w:tc>
      </w:tr>
      <w:tr w:rsidR="00AA6DB0" w:rsidTr="007D5BC1">
        <w:trPr>
          <w:jc w:val="center"/>
        </w:trPr>
        <w:tc>
          <w:tcPr>
            <w:tcW w:w="8647"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rPr>
                <w:rFonts w:ascii="仿宋" w:eastAsia="仿宋" w:hAnsi="仿宋" w:cs="仿宋"/>
                <w:b/>
                <w:bCs/>
                <w:sz w:val="28"/>
                <w:szCs w:val="28"/>
              </w:rPr>
            </w:pPr>
            <w:r>
              <w:rPr>
                <w:rFonts w:ascii="仿宋" w:eastAsia="仿宋" w:hAnsi="仿宋" w:cs="仿宋"/>
                <w:b/>
                <w:bCs/>
                <w:sz w:val="28"/>
                <w:szCs w:val="28"/>
              </w:rPr>
              <w:t>【课程导师】</w:t>
            </w:r>
          </w:p>
          <w:p w:rsidR="00AA6DB0" w:rsidRDefault="00AA6DB0" w:rsidP="007D5BC1">
            <w:pPr>
              <w:widowControl/>
              <w:numPr>
                <w:ilvl w:val="0"/>
                <w:numId w:val="1"/>
              </w:numPr>
              <w:spacing w:line="400" w:lineRule="exact"/>
              <w:rPr>
                <w:rFonts w:ascii="仿宋" w:eastAsia="仿宋" w:hAnsi="仿宋" w:cs="仿宋"/>
                <w:sz w:val="28"/>
                <w:szCs w:val="28"/>
              </w:rPr>
            </w:pPr>
            <w:r>
              <w:rPr>
                <w:rFonts w:ascii="仿宋" w:eastAsia="仿宋" w:hAnsi="仿宋" w:cs="仿宋" w:hint="eastAsia"/>
                <w:sz w:val="28"/>
                <w:szCs w:val="28"/>
              </w:rPr>
              <w:t>段文斌：南开大学经济学院经济系主任，伯</w:t>
            </w:r>
            <w:proofErr w:type="gramStart"/>
            <w:r>
              <w:rPr>
                <w:rFonts w:ascii="仿宋" w:eastAsia="仿宋" w:hAnsi="仿宋" w:cs="仿宋" w:hint="eastAsia"/>
                <w:sz w:val="28"/>
                <w:szCs w:val="28"/>
              </w:rPr>
              <w:t>苓</w:t>
            </w:r>
            <w:proofErr w:type="gramEnd"/>
            <w:r>
              <w:rPr>
                <w:rFonts w:ascii="仿宋" w:eastAsia="仿宋" w:hAnsi="仿宋" w:cs="仿宋" w:hint="eastAsia"/>
                <w:sz w:val="28"/>
                <w:szCs w:val="28"/>
              </w:rPr>
              <w:t>学院院长，天津市“131”创新团队首席专家，教育部重大课题攻关项目首席专家</w:t>
            </w:r>
          </w:p>
          <w:p w:rsidR="00AA6DB0" w:rsidRDefault="00AA6DB0" w:rsidP="007D5BC1">
            <w:pPr>
              <w:widowControl/>
              <w:numPr>
                <w:ilvl w:val="0"/>
                <w:numId w:val="1"/>
              </w:numPr>
              <w:spacing w:line="400" w:lineRule="exact"/>
              <w:jc w:val="left"/>
              <w:rPr>
                <w:rFonts w:ascii="仿宋" w:eastAsia="仿宋" w:hAnsi="仿宋" w:cs="仿宋"/>
                <w:sz w:val="28"/>
                <w:szCs w:val="28"/>
              </w:rPr>
            </w:pPr>
            <w:r>
              <w:rPr>
                <w:rFonts w:ascii="仿宋" w:eastAsia="仿宋" w:hAnsi="仿宋" w:cs="仿宋"/>
                <w:sz w:val="28"/>
                <w:szCs w:val="28"/>
              </w:rPr>
              <w:t>张晓维：南开大学周恩来政府管理学院教授，南开大学校史专家</w:t>
            </w:r>
          </w:p>
          <w:p w:rsidR="00AA6DB0" w:rsidRDefault="00AA6DB0" w:rsidP="007D5BC1">
            <w:pPr>
              <w:widowControl/>
              <w:numPr>
                <w:ilvl w:val="0"/>
                <w:numId w:val="1"/>
              </w:numPr>
              <w:spacing w:line="400" w:lineRule="exact"/>
              <w:rPr>
                <w:rFonts w:ascii="仿宋" w:eastAsia="仿宋" w:hAnsi="仿宋" w:cs="仿宋"/>
                <w:sz w:val="28"/>
                <w:szCs w:val="28"/>
              </w:rPr>
            </w:pPr>
            <w:r>
              <w:rPr>
                <w:rFonts w:ascii="仿宋" w:eastAsia="仿宋" w:hAnsi="仿宋" w:cs="仿宋"/>
                <w:sz w:val="28"/>
                <w:szCs w:val="28"/>
              </w:rPr>
              <w:t>南开大学校园特训教练团队</w:t>
            </w:r>
          </w:p>
        </w:tc>
      </w:tr>
    </w:tbl>
    <w:p w:rsidR="00AA6DB0" w:rsidRDefault="00AA6DB0" w:rsidP="00AA6DB0">
      <w:pPr>
        <w:widowControl/>
        <w:spacing w:line="520" w:lineRule="exact"/>
        <w:jc w:val="center"/>
        <w:rPr>
          <w:rFonts w:ascii="仿宋" w:eastAsia="仿宋" w:hAnsi="仿宋" w:cs="仿宋"/>
          <w:sz w:val="28"/>
          <w:szCs w:val="28"/>
        </w:rPr>
      </w:pPr>
    </w:p>
    <w:p w:rsidR="00AA6DB0" w:rsidRDefault="00AA6DB0" w:rsidP="00AA6DB0">
      <w:pPr>
        <w:widowControl/>
        <w:spacing w:line="400" w:lineRule="exact"/>
        <w:jc w:val="center"/>
        <w:rPr>
          <w:rFonts w:ascii="仿宋" w:eastAsia="仿宋" w:hAnsi="仿宋" w:cs="仿宋"/>
          <w:sz w:val="28"/>
          <w:szCs w:val="28"/>
        </w:rPr>
      </w:pPr>
      <w:r>
        <w:rPr>
          <w:rFonts w:ascii="仿宋" w:eastAsia="仿宋" w:hAnsi="仿宋" w:cs="仿宋" w:hint="eastAsia"/>
          <w:kern w:val="0"/>
          <w:sz w:val="28"/>
          <w:szCs w:val="28"/>
        </w:rPr>
        <w:t>第一模块 洞悉政经大势，专</w:t>
      </w:r>
      <w:proofErr w:type="gramStart"/>
      <w:r>
        <w:rPr>
          <w:rFonts w:ascii="仿宋" w:eastAsia="仿宋" w:hAnsi="仿宋" w:cs="仿宋" w:hint="eastAsia"/>
          <w:kern w:val="0"/>
          <w:sz w:val="28"/>
          <w:szCs w:val="28"/>
        </w:rPr>
        <w:t>研</w:t>
      </w:r>
      <w:proofErr w:type="gramEnd"/>
      <w:r>
        <w:rPr>
          <w:rFonts w:ascii="仿宋" w:eastAsia="仿宋" w:hAnsi="仿宋" w:cs="仿宋" w:hint="eastAsia"/>
          <w:kern w:val="0"/>
          <w:sz w:val="28"/>
          <w:szCs w:val="28"/>
        </w:rPr>
        <w:t>企业战略</w:t>
      </w:r>
    </w:p>
    <w:p w:rsidR="00AA6DB0" w:rsidRDefault="00AA6DB0" w:rsidP="00AA6DB0">
      <w:pPr>
        <w:widowControl/>
        <w:spacing w:line="400" w:lineRule="exact"/>
        <w:jc w:val="center"/>
        <w:rPr>
          <w:rFonts w:ascii="仿宋" w:eastAsia="仿宋" w:hAnsi="仿宋" w:cs="仿宋"/>
          <w:sz w:val="28"/>
          <w:szCs w:val="28"/>
        </w:rPr>
      </w:pPr>
      <w:r>
        <w:rPr>
          <w:rFonts w:ascii="仿宋" w:eastAsia="仿宋" w:hAnsi="仿宋" w:cs="仿宋" w:hint="eastAsia"/>
          <w:kern w:val="0"/>
          <w:sz w:val="28"/>
          <w:szCs w:val="28"/>
        </w:rPr>
        <w:lastRenderedPageBreak/>
        <w:t>课程地点：天津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6863"/>
        <w:gridCol w:w="1176"/>
      </w:tblGrid>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686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课程与活动</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课时（天）</w:t>
            </w:r>
          </w:p>
        </w:tc>
      </w:tr>
      <w:tr w:rsidR="00AA6DB0" w:rsidTr="007D5BC1">
        <w:trPr>
          <w:trHeight w:val="312"/>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6863" w:type="dxa"/>
            <w:tcBorders>
              <w:top w:val="single" w:sz="4" w:space="0" w:color="auto"/>
              <w:left w:val="single" w:sz="4" w:space="0" w:color="auto"/>
              <w:bottom w:val="single" w:sz="4" w:space="0" w:color="auto"/>
              <w:right w:val="single" w:sz="4" w:space="0" w:color="auto"/>
            </w:tcBorders>
          </w:tcPr>
          <w:p w:rsidR="00AA6DB0" w:rsidRDefault="00AA6DB0" w:rsidP="007D5BC1">
            <w:pPr>
              <w:pStyle w:val="msolistparagraph0"/>
              <w:widowControl w:val="0"/>
              <w:spacing w:line="400" w:lineRule="exact"/>
              <w:ind w:firstLineChars="0" w:firstLine="0"/>
              <w:jc w:val="both"/>
              <w:rPr>
                <w:rFonts w:ascii="仿宋" w:eastAsia="仿宋" w:hAnsi="仿宋" w:cs="仿宋"/>
                <w:kern w:val="2"/>
                <w:sz w:val="28"/>
                <w:szCs w:val="28"/>
              </w:rPr>
            </w:pPr>
            <w:r>
              <w:rPr>
                <w:rFonts w:ascii="仿宋" w:eastAsia="仿宋" w:hAnsi="仿宋" w:cs="仿宋" w:hint="eastAsia"/>
                <w:kern w:val="2"/>
                <w:sz w:val="28"/>
                <w:szCs w:val="28"/>
              </w:rPr>
              <w:t>《专精特新型企业两化融合与人工智能战略》</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0.5</w:t>
            </w:r>
          </w:p>
        </w:tc>
      </w:tr>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686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专精特新企业机遇：滨海新区、雄安新区与湾区经济</w:t>
            </w:r>
            <w:r>
              <w:rPr>
                <w:rFonts w:ascii="仿宋" w:eastAsia="仿宋" w:hAnsi="仿宋" w:cs="仿宋" w:hint="eastAsia"/>
                <w:sz w:val="28"/>
                <w:szCs w:val="28"/>
              </w:rPr>
              <w:t>》</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0.5</w:t>
            </w:r>
          </w:p>
        </w:tc>
      </w:tr>
      <w:tr w:rsidR="00AA6DB0" w:rsidTr="007D5BC1">
        <w:trPr>
          <w:trHeight w:val="90"/>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686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《201</w:t>
            </w:r>
            <w:r>
              <w:rPr>
                <w:rFonts w:ascii="仿宋" w:eastAsia="仿宋" w:hAnsi="仿宋" w:cs="仿宋"/>
                <w:sz w:val="28"/>
                <w:szCs w:val="28"/>
              </w:rPr>
              <w:t>9</w:t>
            </w:r>
            <w:r>
              <w:rPr>
                <w:rFonts w:ascii="仿宋" w:eastAsia="仿宋" w:hAnsi="仿宋" w:cs="仿宋" w:hint="eastAsia"/>
                <w:sz w:val="28"/>
                <w:szCs w:val="28"/>
              </w:rPr>
              <w:t>中国宏观经济分析与</w:t>
            </w:r>
            <w:r>
              <w:rPr>
                <w:rFonts w:ascii="仿宋" w:eastAsia="仿宋" w:hAnsi="仿宋" w:cs="仿宋"/>
                <w:sz w:val="28"/>
                <w:szCs w:val="28"/>
              </w:rPr>
              <w:t>专精特新</w:t>
            </w:r>
            <w:r>
              <w:rPr>
                <w:rFonts w:ascii="仿宋" w:eastAsia="仿宋" w:hAnsi="仿宋" w:cs="仿宋" w:hint="eastAsia"/>
                <w:sz w:val="28"/>
                <w:szCs w:val="28"/>
              </w:rPr>
              <w:t>企业投资策略》</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0.5</w:t>
            </w:r>
          </w:p>
        </w:tc>
      </w:tr>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4</w:t>
            </w:r>
          </w:p>
        </w:tc>
        <w:tc>
          <w:tcPr>
            <w:tcW w:w="686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专精特新企业军民融合战略：政策解析、产业定位与技术转化</w:t>
            </w:r>
            <w:r>
              <w:rPr>
                <w:rFonts w:ascii="仿宋" w:eastAsia="仿宋" w:hAnsi="仿宋" w:cs="仿宋" w:hint="eastAsia"/>
                <w:sz w:val="28"/>
                <w:szCs w:val="28"/>
              </w:rPr>
              <w:t>》</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0.5</w:t>
            </w:r>
          </w:p>
        </w:tc>
      </w:tr>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hint="eastAsia"/>
                <w:sz w:val="28"/>
                <w:szCs w:val="28"/>
              </w:rPr>
              <w:t>5</w:t>
            </w:r>
          </w:p>
        </w:tc>
        <w:tc>
          <w:tcPr>
            <w:tcW w:w="686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《专精特新企业转型升级与金融资本赋能》</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0.5</w:t>
            </w:r>
          </w:p>
        </w:tc>
      </w:tr>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6</w:t>
            </w:r>
          </w:p>
        </w:tc>
        <w:tc>
          <w:tcPr>
            <w:tcW w:w="6863" w:type="dxa"/>
            <w:tcBorders>
              <w:top w:val="single" w:sz="4" w:space="0" w:color="auto"/>
              <w:left w:val="single" w:sz="4" w:space="0" w:color="auto"/>
              <w:bottom w:val="single" w:sz="4" w:space="0" w:color="auto"/>
              <w:right w:val="single" w:sz="4" w:space="0" w:color="auto"/>
            </w:tcBorders>
            <w:vAlign w:val="center"/>
          </w:tcPr>
          <w:p w:rsidR="00AA6DB0" w:rsidRPr="00D93513" w:rsidRDefault="00AA6DB0" w:rsidP="007D5BC1">
            <w:pPr>
              <w:widowControl/>
              <w:spacing w:line="400" w:lineRule="exact"/>
              <w:jc w:val="left"/>
              <w:rPr>
                <w:rFonts w:ascii="仿宋" w:eastAsia="仿宋" w:hAnsi="仿宋" w:cs="仿宋"/>
                <w:spacing w:val="-6"/>
                <w:sz w:val="28"/>
                <w:szCs w:val="28"/>
              </w:rPr>
            </w:pPr>
            <w:r>
              <w:rPr>
                <w:rFonts w:ascii="仿宋" w:eastAsia="仿宋" w:hAnsi="仿宋" w:cs="仿宋"/>
                <w:sz w:val="28"/>
                <w:szCs w:val="28"/>
              </w:rPr>
              <w:t>《</w:t>
            </w:r>
            <w:r w:rsidRPr="00D93513">
              <w:rPr>
                <w:rFonts w:ascii="仿宋" w:eastAsia="仿宋" w:hAnsi="仿宋" w:cs="仿宋"/>
                <w:spacing w:val="-6"/>
                <w:sz w:val="28"/>
                <w:szCs w:val="28"/>
              </w:rPr>
              <w:t>人工智能时代商业标杆案例考察》</w:t>
            </w:r>
          </w:p>
          <w:p w:rsidR="00AA6DB0" w:rsidRDefault="00AA6DB0" w:rsidP="007D5BC1">
            <w:pPr>
              <w:widowControl/>
              <w:spacing w:line="400" w:lineRule="exact"/>
              <w:jc w:val="left"/>
              <w:rPr>
                <w:rFonts w:ascii="仿宋" w:eastAsia="仿宋" w:hAnsi="仿宋" w:cs="仿宋"/>
                <w:sz w:val="28"/>
                <w:szCs w:val="28"/>
              </w:rPr>
            </w:pPr>
            <w:r w:rsidRPr="00D93513">
              <w:rPr>
                <w:rFonts w:ascii="仿宋" w:eastAsia="仿宋" w:hAnsi="仿宋" w:cs="仿宋"/>
                <w:spacing w:val="-6"/>
                <w:sz w:val="28"/>
                <w:szCs w:val="28"/>
              </w:rPr>
              <w:t>走进</w:t>
            </w:r>
            <w:r w:rsidRPr="00D93513">
              <w:rPr>
                <w:rFonts w:ascii="仿宋" w:eastAsia="仿宋" w:hAnsi="仿宋" w:cs="仿宋" w:hint="eastAsia"/>
                <w:spacing w:val="-6"/>
                <w:sz w:val="28"/>
                <w:szCs w:val="28"/>
              </w:rPr>
              <w:t>小米总部</w:t>
            </w:r>
            <w:r w:rsidRPr="00D93513">
              <w:rPr>
                <w:rFonts w:ascii="仿宋" w:eastAsia="仿宋" w:hAnsi="仿宋" w:cs="仿宋"/>
                <w:spacing w:val="-6"/>
                <w:sz w:val="28"/>
                <w:szCs w:val="28"/>
              </w:rPr>
              <w:t>，深入学习</w:t>
            </w:r>
            <w:r w:rsidRPr="00D93513">
              <w:rPr>
                <w:rFonts w:ascii="仿宋" w:eastAsia="仿宋" w:hAnsi="仿宋" w:cs="仿宋" w:hint="eastAsia"/>
                <w:spacing w:val="-6"/>
                <w:sz w:val="28"/>
                <w:szCs w:val="28"/>
              </w:rPr>
              <w:t>小米的生态链布局、产品营销以及粉丝经济</w:t>
            </w:r>
            <w:r w:rsidRPr="00D93513">
              <w:rPr>
                <w:rFonts w:ascii="仿宋" w:eastAsia="仿宋" w:hAnsi="仿宋" w:cs="仿宋"/>
                <w:spacing w:val="-6"/>
                <w:sz w:val="28"/>
                <w:szCs w:val="28"/>
              </w:rPr>
              <w:t>，领略人工智能对企业经营的深刻影响，掌握最新的管理实战经验，交流专精特新企业转型升级路径。</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1</w:t>
            </w:r>
          </w:p>
        </w:tc>
      </w:tr>
      <w:tr w:rsidR="00AA6DB0" w:rsidTr="007D5BC1">
        <w:trPr>
          <w:jc w:val="center"/>
        </w:trPr>
        <w:tc>
          <w:tcPr>
            <w:tcW w:w="52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7</w:t>
            </w:r>
          </w:p>
        </w:tc>
        <w:tc>
          <w:tcPr>
            <w:tcW w:w="686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《专精特新企业成长突破与瑞普生物创新发展案例》</w:t>
            </w: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走进课堂学习企业成长规律与瓶颈突破，走出课堂</w:t>
            </w:r>
            <w:proofErr w:type="gramStart"/>
            <w:r>
              <w:rPr>
                <w:rFonts w:ascii="仿宋" w:eastAsia="仿宋" w:hAnsi="仿宋" w:cs="仿宋"/>
                <w:sz w:val="28"/>
                <w:szCs w:val="28"/>
              </w:rPr>
              <w:t>考察瑞普生物</w:t>
            </w:r>
            <w:proofErr w:type="gramEnd"/>
            <w:r>
              <w:rPr>
                <w:rFonts w:ascii="仿宋" w:eastAsia="仿宋" w:hAnsi="仿宋" w:cs="仿宋"/>
                <w:sz w:val="28"/>
                <w:szCs w:val="28"/>
              </w:rPr>
              <w:t>，聆听企业家实战心得，</w:t>
            </w:r>
            <w:proofErr w:type="gramStart"/>
            <w:r>
              <w:rPr>
                <w:rFonts w:ascii="仿宋" w:eastAsia="仿宋" w:hAnsi="仿宋" w:cs="仿宋"/>
                <w:sz w:val="28"/>
                <w:szCs w:val="28"/>
              </w:rPr>
              <w:t>感受瑞普生物</w:t>
            </w:r>
            <w:proofErr w:type="gramEnd"/>
            <w:r>
              <w:rPr>
                <w:rFonts w:ascii="仿宋" w:eastAsia="仿宋" w:hAnsi="仿宋" w:cs="仿宋"/>
                <w:sz w:val="28"/>
                <w:szCs w:val="28"/>
              </w:rPr>
              <w:t>研发创新、产业并购与资本赋能的战略抉择。</w:t>
            </w:r>
          </w:p>
        </w:tc>
        <w:tc>
          <w:tcPr>
            <w:tcW w:w="117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1</w:t>
            </w:r>
          </w:p>
        </w:tc>
      </w:tr>
      <w:tr w:rsidR="00AA6DB0" w:rsidTr="007D5BC1">
        <w:trPr>
          <w:jc w:val="center"/>
        </w:trPr>
        <w:tc>
          <w:tcPr>
            <w:tcW w:w="8559"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pStyle w:val="msolistparagraph0"/>
              <w:spacing w:line="400" w:lineRule="exact"/>
              <w:ind w:firstLineChars="0" w:firstLine="0"/>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【课程导师】：</w:t>
            </w:r>
          </w:p>
          <w:p w:rsidR="00AA6DB0" w:rsidRPr="00D93513" w:rsidRDefault="00AA6DB0" w:rsidP="007D5BC1">
            <w:pPr>
              <w:pStyle w:val="msolistparagraph0"/>
              <w:spacing w:line="400" w:lineRule="exact"/>
              <w:ind w:left="-36" w:firstLineChars="0" w:firstLine="0"/>
              <w:rPr>
                <w:rFonts w:ascii="仿宋" w:eastAsia="仿宋" w:hAnsi="仿宋" w:cs="仿宋"/>
                <w:color w:val="000000"/>
                <w:spacing w:val="-6"/>
                <w:kern w:val="2"/>
                <w:sz w:val="28"/>
                <w:szCs w:val="28"/>
              </w:rPr>
            </w:pPr>
            <w:r>
              <w:rPr>
                <w:rFonts w:ascii="仿宋" w:eastAsia="仿宋" w:hAnsi="仿宋" w:cs="仿宋" w:hint="eastAsia"/>
                <w:color w:val="000000"/>
                <w:kern w:val="2"/>
                <w:sz w:val="28"/>
                <w:szCs w:val="28"/>
              </w:rPr>
              <w:t>戴金平：南开大学国家经济战略研究院副院长，教育部新世纪优秀人才，南开大学英才教授，全国世界经济学会常务理事，历任南开大学</w:t>
            </w:r>
            <w:r w:rsidRPr="00D93513">
              <w:rPr>
                <w:rFonts w:ascii="仿宋" w:eastAsia="仿宋" w:hAnsi="仿宋" w:cs="仿宋" w:hint="eastAsia"/>
                <w:color w:val="000000"/>
                <w:spacing w:val="-6"/>
                <w:kern w:val="2"/>
                <w:sz w:val="28"/>
                <w:szCs w:val="28"/>
              </w:rPr>
              <w:t>国际经济研究所所长，金融工程研究院副院长，金融发展研究院副院长；</w:t>
            </w:r>
          </w:p>
          <w:p w:rsidR="00AA6DB0" w:rsidRDefault="00AA6DB0" w:rsidP="007D5BC1">
            <w:pPr>
              <w:pStyle w:val="msolistparagraph0"/>
              <w:spacing w:line="400" w:lineRule="exact"/>
              <w:ind w:left="-36"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刘刚：中国新一代人工智能发展研究院副院长，首席经济学家；</w:t>
            </w:r>
          </w:p>
          <w:p w:rsidR="00AA6DB0" w:rsidRDefault="00AA6DB0" w:rsidP="007D5BC1">
            <w:pPr>
              <w:pStyle w:val="msolistparagraph0"/>
              <w:spacing w:line="400" w:lineRule="exact"/>
              <w:ind w:left="-36"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李宏伟：社会学博士，赛</w:t>
            </w:r>
            <w:proofErr w:type="gramStart"/>
            <w:r>
              <w:rPr>
                <w:rFonts w:ascii="仿宋" w:eastAsia="仿宋" w:hAnsi="仿宋" w:cs="仿宋" w:hint="eastAsia"/>
                <w:color w:val="000000"/>
                <w:kern w:val="2"/>
                <w:sz w:val="28"/>
                <w:szCs w:val="28"/>
              </w:rPr>
              <w:t>迪智库</w:t>
            </w:r>
            <w:proofErr w:type="gramEnd"/>
            <w:r>
              <w:rPr>
                <w:rFonts w:ascii="仿宋" w:eastAsia="仿宋" w:hAnsi="仿宋" w:cs="仿宋" w:hint="eastAsia"/>
                <w:color w:val="000000"/>
                <w:kern w:val="2"/>
                <w:sz w:val="28"/>
                <w:szCs w:val="28"/>
              </w:rPr>
              <w:t>军民结合研究所所长；</w:t>
            </w:r>
          </w:p>
          <w:p w:rsidR="00AA6DB0" w:rsidRDefault="00AA6DB0" w:rsidP="007D5BC1">
            <w:pPr>
              <w:pStyle w:val="msolistparagraph0"/>
              <w:spacing w:line="400" w:lineRule="exact"/>
              <w:ind w:left="-36"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马云泽：南开大学滨海开发研究院院长助理，产业发展研究中心主任；</w:t>
            </w:r>
          </w:p>
          <w:p w:rsidR="00AA6DB0" w:rsidRDefault="00AA6DB0" w:rsidP="007D5BC1">
            <w:pPr>
              <w:pStyle w:val="msolistparagraph0"/>
              <w:spacing w:line="400" w:lineRule="exact"/>
              <w:ind w:left="-36"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薛红志：南开大学商学院副院长，南开大学创业管理研究中心副主任</w:t>
            </w:r>
          </w:p>
          <w:p w:rsidR="00AA6DB0" w:rsidRDefault="00AA6DB0" w:rsidP="007D5BC1">
            <w:pPr>
              <w:pStyle w:val="msolistparagraph0"/>
              <w:spacing w:line="400" w:lineRule="exact"/>
              <w:ind w:firstLineChars="0" w:firstLine="0"/>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【企业导师】：</w:t>
            </w:r>
          </w:p>
          <w:p w:rsidR="00AA6DB0" w:rsidRDefault="00AA6DB0" w:rsidP="007D5BC1">
            <w:pPr>
              <w:widowControl/>
              <w:spacing w:line="400" w:lineRule="exact"/>
              <w:ind w:left="37"/>
              <w:jc w:val="left"/>
              <w:rPr>
                <w:rFonts w:ascii="仿宋" w:eastAsia="仿宋" w:hAnsi="仿宋" w:cs="仿宋"/>
                <w:color w:val="000000"/>
                <w:sz w:val="28"/>
                <w:szCs w:val="28"/>
              </w:rPr>
            </w:pPr>
            <w:r>
              <w:rPr>
                <w:rFonts w:ascii="仿宋" w:eastAsia="仿宋" w:hAnsi="仿宋" w:cs="仿宋"/>
                <w:color w:val="000000"/>
                <w:sz w:val="28"/>
                <w:szCs w:val="28"/>
              </w:rPr>
              <w:t>李守军：国务院特殊津贴专家，天津瑞普生物公司董事长兼总经理</w:t>
            </w:r>
          </w:p>
          <w:p w:rsidR="00AA6DB0" w:rsidRDefault="00AA6DB0" w:rsidP="007D5BC1">
            <w:pPr>
              <w:widowControl/>
              <w:spacing w:line="400" w:lineRule="exact"/>
              <w:ind w:left="37"/>
              <w:jc w:val="left"/>
              <w:rPr>
                <w:rFonts w:ascii="仿宋" w:eastAsia="仿宋" w:hAnsi="仿宋" w:cs="仿宋"/>
                <w:color w:val="000000"/>
                <w:sz w:val="28"/>
                <w:szCs w:val="28"/>
              </w:rPr>
            </w:pPr>
            <w:r>
              <w:rPr>
                <w:rFonts w:ascii="仿宋" w:eastAsia="仿宋" w:hAnsi="仿宋" w:cs="仿宋"/>
                <w:color w:val="000000"/>
                <w:sz w:val="28"/>
                <w:szCs w:val="28"/>
              </w:rPr>
              <w:t>刘百功：德荣投资集团创始人、董事长</w:t>
            </w:r>
          </w:p>
          <w:p w:rsidR="00AA6DB0" w:rsidRPr="00D93513" w:rsidRDefault="00AA6DB0" w:rsidP="007D5BC1">
            <w:pPr>
              <w:widowControl/>
              <w:spacing w:line="400" w:lineRule="exact"/>
              <w:ind w:left="37"/>
              <w:jc w:val="left"/>
              <w:rPr>
                <w:rFonts w:ascii="仿宋" w:eastAsia="仿宋" w:hAnsi="仿宋" w:cs="仿宋"/>
                <w:spacing w:val="-6"/>
                <w:sz w:val="28"/>
                <w:szCs w:val="28"/>
              </w:rPr>
            </w:pPr>
            <w:r w:rsidRPr="00D93513">
              <w:rPr>
                <w:rFonts w:ascii="仿宋" w:eastAsia="仿宋" w:hAnsi="仿宋" w:cs="仿宋"/>
                <w:color w:val="000000"/>
                <w:spacing w:val="-6"/>
                <w:sz w:val="28"/>
                <w:szCs w:val="28"/>
              </w:rPr>
              <w:lastRenderedPageBreak/>
              <w:t>袁汝海：天津海顺印业集团董事长兼党支部书记，中国品牌榜领军人物</w:t>
            </w:r>
          </w:p>
        </w:tc>
      </w:tr>
    </w:tbl>
    <w:p w:rsidR="00AA6DB0" w:rsidRDefault="00AA6DB0" w:rsidP="00AA6DB0">
      <w:pPr>
        <w:widowControl/>
        <w:spacing w:line="520" w:lineRule="exact"/>
        <w:jc w:val="center"/>
        <w:rPr>
          <w:rFonts w:ascii="仿宋" w:eastAsia="仿宋" w:hAnsi="仿宋" w:cs="仿宋"/>
          <w:sz w:val="28"/>
          <w:szCs w:val="28"/>
        </w:rPr>
      </w:pPr>
    </w:p>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hint="eastAsia"/>
          <w:kern w:val="0"/>
          <w:sz w:val="28"/>
          <w:szCs w:val="28"/>
        </w:rPr>
        <w:t>第二模块 精益科学管理，塑造工匠精神</w:t>
      </w:r>
    </w:p>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hint="eastAsia"/>
          <w:kern w:val="0"/>
          <w:sz w:val="28"/>
          <w:szCs w:val="28"/>
        </w:rPr>
        <w:t>课程地点：天津、</w:t>
      </w:r>
      <w:r>
        <w:rPr>
          <w:rFonts w:ascii="仿宋" w:eastAsia="仿宋" w:hAnsi="仿宋" w:cs="仿宋"/>
          <w:kern w:val="0"/>
          <w:sz w:val="28"/>
          <w:szCs w:val="28"/>
        </w:rPr>
        <w:t>北京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012"/>
        <w:gridCol w:w="940"/>
      </w:tblGrid>
      <w:tr w:rsidR="00AA6DB0" w:rsidTr="007D5BC1">
        <w:trPr>
          <w:jc w:val="center"/>
        </w:trPr>
        <w:tc>
          <w:tcPr>
            <w:tcW w:w="45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701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课程与活动</w:t>
            </w:r>
          </w:p>
        </w:tc>
        <w:tc>
          <w:tcPr>
            <w:tcW w:w="94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课时（天）</w:t>
            </w:r>
          </w:p>
        </w:tc>
      </w:tr>
      <w:tr w:rsidR="00AA6DB0" w:rsidTr="007D5BC1">
        <w:trPr>
          <w:jc w:val="center"/>
        </w:trPr>
        <w:tc>
          <w:tcPr>
            <w:tcW w:w="45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1</w:t>
            </w:r>
          </w:p>
        </w:tc>
        <w:tc>
          <w:tcPr>
            <w:tcW w:w="7012" w:type="dxa"/>
            <w:tcBorders>
              <w:top w:val="single" w:sz="4" w:space="0" w:color="auto"/>
              <w:left w:val="single" w:sz="4" w:space="0" w:color="auto"/>
              <w:bottom w:val="single" w:sz="4" w:space="0" w:color="auto"/>
              <w:right w:val="single" w:sz="4" w:space="0" w:color="auto"/>
            </w:tcBorders>
          </w:tcPr>
          <w:p w:rsidR="00AA6DB0" w:rsidRDefault="00AA6DB0" w:rsidP="007D5BC1">
            <w:pPr>
              <w:pStyle w:val="msolistparagraph0"/>
              <w:spacing w:line="520" w:lineRule="exact"/>
              <w:ind w:leftChars="-35" w:left="19" w:hangingChars="33" w:hanging="92"/>
              <w:rPr>
                <w:rFonts w:ascii="仿宋" w:eastAsia="仿宋" w:hAnsi="仿宋" w:cs="仿宋"/>
                <w:kern w:val="2"/>
                <w:sz w:val="28"/>
                <w:szCs w:val="28"/>
              </w:rPr>
            </w:pPr>
            <w:r>
              <w:rPr>
                <w:rFonts w:ascii="仿宋" w:eastAsia="仿宋" w:hAnsi="仿宋" w:cs="仿宋" w:hint="eastAsia"/>
                <w:kern w:val="2"/>
                <w:sz w:val="28"/>
                <w:szCs w:val="28"/>
              </w:rPr>
              <w:t>《专精特新企业的中国精造与工匠精神》</w:t>
            </w:r>
          </w:p>
        </w:tc>
        <w:tc>
          <w:tcPr>
            <w:tcW w:w="94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1</w:t>
            </w:r>
          </w:p>
        </w:tc>
      </w:tr>
      <w:tr w:rsidR="00AA6DB0" w:rsidTr="007D5BC1">
        <w:trPr>
          <w:jc w:val="center"/>
        </w:trPr>
        <w:tc>
          <w:tcPr>
            <w:tcW w:w="45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7012"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迈向工业4.0：</w:t>
            </w:r>
            <w:r>
              <w:rPr>
                <w:rFonts w:ascii="仿宋" w:eastAsia="仿宋" w:hAnsi="仿宋" w:cs="仿宋" w:hint="eastAsia"/>
                <w:color w:val="000000"/>
                <w:sz w:val="28"/>
                <w:szCs w:val="28"/>
              </w:rPr>
              <w:t>西门子数字化工厂</w:t>
            </w:r>
            <w:r>
              <w:rPr>
                <w:rFonts w:ascii="仿宋" w:eastAsia="仿宋" w:hAnsi="仿宋" w:cs="仿宋"/>
                <w:color w:val="000000"/>
                <w:sz w:val="28"/>
                <w:szCs w:val="28"/>
              </w:rPr>
              <w:t>解读与现场考察》</w:t>
            </w:r>
          </w:p>
        </w:tc>
        <w:tc>
          <w:tcPr>
            <w:tcW w:w="94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r>
      <w:tr w:rsidR="00AA6DB0" w:rsidTr="007D5BC1">
        <w:trPr>
          <w:jc w:val="center"/>
        </w:trPr>
        <w:tc>
          <w:tcPr>
            <w:tcW w:w="45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3</w:t>
            </w:r>
          </w:p>
        </w:tc>
        <w:tc>
          <w:tcPr>
            <w:tcW w:w="7012" w:type="dxa"/>
            <w:tcBorders>
              <w:top w:val="single" w:sz="4" w:space="0" w:color="auto"/>
              <w:left w:val="single" w:sz="4" w:space="0" w:color="auto"/>
              <w:bottom w:val="single" w:sz="4" w:space="0" w:color="auto"/>
              <w:right w:val="single" w:sz="4" w:space="0" w:color="auto"/>
            </w:tcBorders>
          </w:tcPr>
          <w:p w:rsidR="00AA6DB0" w:rsidRDefault="00AA6DB0" w:rsidP="007D5BC1">
            <w:pPr>
              <w:pStyle w:val="msolistparagraph0"/>
              <w:spacing w:line="520" w:lineRule="exact"/>
              <w:ind w:firstLineChars="0" w:firstLine="0"/>
              <w:rPr>
                <w:rFonts w:ascii="仿宋" w:eastAsia="仿宋" w:hAnsi="仿宋" w:cs="仿宋"/>
                <w:color w:val="000000"/>
                <w:kern w:val="2"/>
                <w:sz w:val="28"/>
                <w:szCs w:val="28"/>
              </w:rPr>
            </w:pPr>
            <w:r>
              <w:rPr>
                <w:rFonts w:ascii="仿宋" w:eastAsia="仿宋" w:hAnsi="仿宋" w:cs="仿宋" w:hint="eastAsia"/>
                <w:kern w:val="2"/>
                <w:sz w:val="28"/>
                <w:szCs w:val="28"/>
              </w:rPr>
              <w:t>中国高新制造产业考察：走进京东方，探索中国半导体行业追赶国际先进水平的标杆案例。京东方，中国半导体显示产业中技术水平、资产、盈利能力、产能、生产线数量等各方面的绝对龙头,在全国拥有11条半导体显示生产线。</w:t>
            </w:r>
          </w:p>
        </w:tc>
        <w:tc>
          <w:tcPr>
            <w:tcW w:w="94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r>
      <w:tr w:rsidR="00AA6DB0" w:rsidTr="007D5BC1">
        <w:trPr>
          <w:jc w:val="center"/>
        </w:trPr>
        <w:tc>
          <w:tcPr>
            <w:tcW w:w="8402"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pStyle w:val="msolistparagraph0"/>
              <w:spacing w:line="520" w:lineRule="exact"/>
              <w:ind w:firstLineChars="0" w:firstLine="0"/>
              <w:rPr>
                <w:rFonts w:ascii="仿宋" w:eastAsia="仿宋" w:hAnsi="仿宋" w:cs="仿宋"/>
                <w:color w:val="000000"/>
                <w:kern w:val="2"/>
                <w:sz w:val="28"/>
                <w:szCs w:val="28"/>
              </w:rPr>
            </w:pPr>
            <w:r>
              <w:rPr>
                <w:rFonts w:ascii="仿宋" w:eastAsia="仿宋" w:hAnsi="仿宋" w:cs="仿宋" w:hint="eastAsia"/>
                <w:b/>
                <w:bCs/>
                <w:color w:val="000000"/>
                <w:kern w:val="2"/>
                <w:sz w:val="28"/>
                <w:szCs w:val="28"/>
              </w:rPr>
              <w:t>【课程导师】：</w:t>
            </w:r>
          </w:p>
          <w:p w:rsidR="00AA6DB0" w:rsidRDefault="00AA6DB0" w:rsidP="007D5BC1">
            <w:pPr>
              <w:pStyle w:val="msolistparagraph0"/>
              <w:numPr>
                <w:ilvl w:val="0"/>
                <w:numId w:val="2"/>
              </w:numPr>
              <w:spacing w:line="520" w:lineRule="exact"/>
              <w:ind w:left="2" w:firstLineChars="24" w:firstLine="67"/>
              <w:rPr>
                <w:rFonts w:ascii="仿宋" w:eastAsia="仿宋" w:hAnsi="仿宋" w:cs="仿宋"/>
                <w:color w:val="000000"/>
                <w:kern w:val="2"/>
                <w:sz w:val="28"/>
                <w:szCs w:val="28"/>
              </w:rPr>
            </w:pPr>
            <w:r>
              <w:rPr>
                <w:rFonts w:ascii="仿宋" w:eastAsia="仿宋" w:hAnsi="仿宋" w:cs="仿宋" w:hint="eastAsia"/>
                <w:color w:val="000000"/>
                <w:kern w:val="2"/>
                <w:sz w:val="28"/>
                <w:szCs w:val="28"/>
              </w:rPr>
              <w:t>何桢：天津大学管理与经济学部教授、博士生导师，学部副主任兼工业工程系主任，国务院政府特殊津贴专家，国际质量科学院院士，教育部长</w:t>
            </w:r>
            <w:proofErr w:type="gramStart"/>
            <w:r>
              <w:rPr>
                <w:rFonts w:ascii="仿宋" w:eastAsia="仿宋" w:hAnsi="仿宋" w:cs="仿宋" w:hint="eastAsia"/>
                <w:color w:val="000000"/>
                <w:kern w:val="2"/>
                <w:sz w:val="28"/>
                <w:szCs w:val="28"/>
              </w:rPr>
              <w:t>江学者</w:t>
            </w:r>
            <w:proofErr w:type="gramEnd"/>
            <w:r>
              <w:rPr>
                <w:rFonts w:ascii="仿宋" w:eastAsia="仿宋" w:hAnsi="仿宋" w:cs="仿宋" w:hint="eastAsia"/>
                <w:color w:val="000000"/>
                <w:kern w:val="2"/>
                <w:sz w:val="28"/>
                <w:szCs w:val="28"/>
              </w:rPr>
              <w:t>特聘教授</w:t>
            </w:r>
          </w:p>
          <w:p w:rsidR="00AA6DB0" w:rsidRDefault="00AA6DB0" w:rsidP="007D5BC1">
            <w:pPr>
              <w:pStyle w:val="msolistparagraph0"/>
              <w:numPr>
                <w:ilvl w:val="0"/>
                <w:numId w:val="2"/>
              </w:numPr>
              <w:spacing w:line="520" w:lineRule="exact"/>
              <w:ind w:left="2" w:firstLineChars="24" w:firstLine="67"/>
              <w:rPr>
                <w:rFonts w:ascii="仿宋" w:eastAsia="仿宋" w:hAnsi="仿宋" w:cs="仿宋"/>
                <w:color w:val="000000"/>
                <w:kern w:val="2"/>
                <w:sz w:val="28"/>
                <w:szCs w:val="28"/>
              </w:rPr>
            </w:pPr>
            <w:r>
              <w:rPr>
                <w:rFonts w:ascii="仿宋" w:eastAsia="仿宋" w:hAnsi="仿宋" w:cs="仿宋" w:hint="eastAsia"/>
                <w:color w:val="000000"/>
                <w:kern w:val="2"/>
                <w:sz w:val="28"/>
                <w:szCs w:val="28"/>
              </w:rPr>
              <w:t>李季：南开大学商学院教授，国际生产与运作管理学会(POMS)会员，中国管理现代化研究会运作管理专业委员会会员</w:t>
            </w:r>
          </w:p>
          <w:p w:rsidR="00AA6DB0" w:rsidRDefault="00AA6DB0" w:rsidP="007D5BC1">
            <w:pPr>
              <w:pStyle w:val="msolistparagraph0"/>
              <w:numPr>
                <w:ilvl w:val="0"/>
                <w:numId w:val="2"/>
              </w:numPr>
              <w:spacing w:line="520" w:lineRule="exact"/>
              <w:ind w:left="2" w:firstLineChars="24" w:firstLine="67"/>
              <w:rPr>
                <w:rFonts w:ascii="仿宋" w:eastAsia="仿宋" w:hAnsi="仿宋" w:cs="仿宋"/>
                <w:color w:val="000000"/>
                <w:kern w:val="2"/>
                <w:sz w:val="28"/>
                <w:szCs w:val="28"/>
              </w:rPr>
            </w:pPr>
            <w:proofErr w:type="gramStart"/>
            <w:r>
              <w:rPr>
                <w:rFonts w:ascii="仿宋" w:eastAsia="仿宋" w:hAnsi="仿宋" w:cs="仿宋" w:hint="eastAsia"/>
                <w:color w:val="000000"/>
                <w:kern w:val="2"/>
                <w:sz w:val="28"/>
                <w:szCs w:val="28"/>
              </w:rPr>
              <w:t>石凤波</w:t>
            </w:r>
            <w:proofErr w:type="gramEnd"/>
            <w:r>
              <w:rPr>
                <w:rFonts w:ascii="仿宋" w:eastAsia="仿宋" w:hAnsi="仿宋" w:cs="仿宋" w:hint="eastAsia"/>
                <w:color w:val="000000"/>
                <w:kern w:val="2"/>
                <w:sz w:val="28"/>
                <w:szCs w:val="28"/>
              </w:rPr>
              <w:t>：中山大学管理学院副教授，MPM中心主任，工商管理系副主任，何氏基金教学优秀一等奖</w:t>
            </w:r>
          </w:p>
          <w:p w:rsidR="00AA6DB0" w:rsidRDefault="00AA6DB0" w:rsidP="007D5BC1">
            <w:pPr>
              <w:pStyle w:val="msolistparagraph0"/>
              <w:spacing w:line="520" w:lineRule="exact"/>
              <w:ind w:left="2" w:firstLineChars="24" w:firstLine="67"/>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【企业导师】：</w:t>
            </w:r>
          </w:p>
          <w:p w:rsidR="00AA6DB0" w:rsidRDefault="00AA6DB0" w:rsidP="007D5BC1">
            <w:pPr>
              <w:pStyle w:val="msolistparagraph0"/>
              <w:numPr>
                <w:ilvl w:val="0"/>
                <w:numId w:val="2"/>
              </w:numPr>
              <w:spacing w:line="520" w:lineRule="exact"/>
              <w:ind w:left="2" w:firstLineChars="24" w:firstLine="67"/>
              <w:rPr>
                <w:rFonts w:ascii="仿宋" w:eastAsia="仿宋" w:hAnsi="仿宋" w:cs="仿宋"/>
                <w:color w:val="000000"/>
                <w:kern w:val="2"/>
                <w:sz w:val="28"/>
                <w:szCs w:val="28"/>
              </w:rPr>
            </w:pPr>
            <w:r>
              <w:rPr>
                <w:rFonts w:ascii="仿宋" w:eastAsia="仿宋" w:hAnsi="仿宋" w:cs="仿宋" w:hint="eastAsia"/>
                <w:color w:val="000000"/>
                <w:kern w:val="2"/>
                <w:sz w:val="28"/>
                <w:szCs w:val="28"/>
              </w:rPr>
              <w:t>王勇：勇猛机械股份有限公司董事长</w:t>
            </w:r>
          </w:p>
          <w:p w:rsidR="00AA6DB0" w:rsidRDefault="00AA6DB0" w:rsidP="007D5BC1">
            <w:pPr>
              <w:widowControl/>
              <w:numPr>
                <w:ilvl w:val="0"/>
                <w:numId w:val="2"/>
              </w:numPr>
              <w:spacing w:line="520" w:lineRule="exact"/>
              <w:ind w:left="0" w:firstLine="0"/>
              <w:jc w:val="center"/>
              <w:rPr>
                <w:rFonts w:ascii="仿宋" w:eastAsia="仿宋" w:hAnsi="仿宋" w:cs="仿宋"/>
                <w:color w:val="000000"/>
                <w:sz w:val="28"/>
                <w:szCs w:val="28"/>
              </w:rPr>
            </w:pPr>
            <w:r>
              <w:rPr>
                <w:rFonts w:ascii="仿宋" w:eastAsia="仿宋" w:hAnsi="仿宋" w:cs="仿宋"/>
                <w:color w:val="000000"/>
                <w:sz w:val="28"/>
                <w:szCs w:val="28"/>
              </w:rPr>
              <w:t>高学明：天津北玻玻璃工业技术有限公司董事长，中国玻璃机械</w:t>
            </w:r>
          </w:p>
          <w:p w:rsidR="00AA6DB0" w:rsidRDefault="00AA6DB0" w:rsidP="007D5BC1">
            <w:pPr>
              <w:widowControl/>
              <w:spacing w:line="520" w:lineRule="exact"/>
              <w:rPr>
                <w:rFonts w:ascii="仿宋" w:eastAsia="仿宋" w:hAnsi="仿宋" w:cs="仿宋"/>
                <w:color w:val="000000"/>
                <w:sz w:val="28"/>
                <w:szCs w:val="28"/>
              </w:rPr>
            </w:pPr>
            <w:r>
              <w:rPr>
                <w:rFonts w:ascii="仿宋" w:eastAsia="仿宋" w:hAnsi="仿宋" w:cs="仿宋"/>
                <w:color w:val="000000"/>
                <w:sz w:val="28"/>
                <w:szCs w:val="28"/>
              </w:rPr>
              <w:lastRenderedPageBreak/>
              <w:t>行业专业委员会副主任</w:t>
            </w:r>
          </w:p>
        </w:tc>
      </w:tr>
    </w:tbl>
    <w:p w:rsidR="00AA6DB0" w:rsidRDefault="00AA6DB0" w:rsidP="00AA6DB0">
      <w:pPr>
        <w:widowControl/>
        <w:spacing w:line="520" w:lineRule="exact"/>
        <w:jc w:val="center"/>
        <w:rPr>
          <w:rFonts w:ascii="仿宋" w:eastAsia="仿宋" w:hAnsi="仿宋" w:cs="仿宋"/>
          <w:color w:val="000000"/>
          <w:kern w:val="0"/>
          <w:sz w:val="28"/>
          <w:szCs w:val="28"/>
        </w:rPr>
      </w:pPr>
    </w:p>
    <w:p w:rsidR="00AA6DB0" w:rsidRDefault="00AA6DB0" w:rsidP="00AA6DB0">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第三模块 增强</w:t>
      </w:r>
      <w:r>
        <w:rPr>
          <w:rFonts w:ascii="仿宋" w:eastAsia="仿宋" w:hAnsi="仿宋" w:cs="仿宋"/>
          <w:color w:val="000000"/>
          <w:kern w:val="0"/>
          <w:sz w:val="28"/>
          <w:szCs w:val="28"/>
        </w:rPr>
        <w:t>两化融合</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打造特色产业</w:t>
      </w:r>
    </w:p>
    <w:p w:rsidR="00AA6DB0" w:rsidRDefault="00AA6DB0" w:rsidP="00AA6DB0">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课程地点：天津、杭州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6983"/>
        <w:gridCol w:w="1083"/>
      </w:tblGrid>
      <w:tr w:rsidR="00AA6DB0" w:rsidTr="007D5BC1">
        <w:trPr>
          <w:trHeight w:val="871"/>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69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课程与活动</w:t>
            </w:r>
          </w:p>
        </w:tc>
        <w:tc>
          <w:tcPr>
            <w:tcW w:w="108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课时（天）</w:t>
            </w:r>
          </w:p>
        </w:tc>
      </w:tr>
      <w:tr w:rsidR="00AA6DB0" w:rsidTr="007D5BC1">
        <w:trPr>
          <w:trHeight w:val="451"/>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698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color w:val="000000"/>
                <w:sz w:val="28"/>
                <w:szCs w:val="28"/>
              </w:rPr>
              <w:t>《天津中小企业结构调整与产业升级》</w:t>
            </w:r>
          </w:p>
        </w:tc>
        <w:tc>
          <w:tcPr>
            <w:tcW w:w="10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0.5</w:t>
            </w:r>
          </w:p>
        </w:tc>
      </w:tr>
      <w:tr w:rsidR="00AA6DB0" w:rsidTr="007D5BC1">
        <w:trPr>
          <w:trHeight w:val="451"/>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698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专精特新企业战略：生物制药领域的突破口</w:t>
            </w:r>
            <w:r>
              <w:rPr>
                <w:rFonts w:ascii="仿宋" w:eastAsia="仿宋" w:hAnsi="仿宋" w:cs="仿宋" w:hint="eastAsia"/>
                <w:color w:val="000000"/>
                <w:sz w:val="28"/>
                <w:szCs w:val="28"/>
              </w:rPr>
              <w:t>》</w:t>
            </w:r>
            <w:r>
              <w:rPr>
                <w:rFonts w:ascii="仿宋" w:eastAsia="仿宋" w:hAnsi="仿宋" w:cs="仿宋"/>
                <w:color w:val="000000"/>
                <w:sz w:val="28"/>
                <w:szCs w:val="28"/>
              </w:rPr>
              <w:t>暨天津国际生物医药联合研究院考察</w:t>
            </w:r>
          </w:p>
        </w:tc>
        <w:tc>
          <w:tcPr>
            <w:tcW w:w="10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0</w:t>
            </w:r>
            <w:r>
              <w:rPr>
                <w:rFonts w:ascii="仿宋" w:eastAsia="仿宋" w:hAnsi="仿宋" w:cs="仿宋"/>
                <w:color w:val="000000"/>
                <w:sz w:val="28"/>
                <w:szCs w:val="28"/>
              </w:rPr>
              <w:t>.</w:t>
            </w:r>
            <w:r>
              <w:rPr>
                <w:rFonts w:ascii="仿宋" w:eastAsia="仿宋" w:hAnsi="仿宋" w:cs="仿宋" w:hint="eastAsia"/>
                <w:color w:val="000000"/>
                <w:sz w:val="28"/>
                <w:szCs w:val="28"/>
              </w:rPr>
              <w:t>5</w:t>
            </w:r>
          </w:p>
        </w:tc>
      </w:tr>
      <w:tr w:rsidR="00AA6DB0" w:rsidTr="007D5BC1">
        <w:trPr>
          <w:trHeight w:val="451"/>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6983" w:type="dxa"/>
            <w:tcBorders>
              <w:top w:val="single" w:sz="4" w:space="0" w:color="auto"/>
              <w:left w:val="single" w:sz="4" w:space="0" w:color="auto"/>
              <w:bottom w:val="single" w:sz="4" w:space="0" w:color="auto"/>
              <w:right w:val="single" w:sz="4" w:space="0" w:color="auto"/>
            </w:tcBorders>
          </w:tcPr>
          <w:p w:rsidR="00AA6DB0" w:rsidRDefault="00AA6DB0" w:rsidP="007D5BC1">
            <w:pPr>
              <w:pStyle w:val="msolistparagraph0"/>
              <w:spacing w:line="400" w:lineRule="exact"/>
              <w:ind w:firstLineChars="0" w:firstLine="0"/>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《专精特新企业战略：无人驾驶汽车产业的突破口》暨天津智能网联汽车产业研究院考察</w:t>
            </w:r>
          </w:p>
        </w:tc>
        <w:tc>
          <w:tcPr>
            <w:tcW w:w="10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0.5</w:t>
            </w:r>
          </w:p>
        </w:tc>
      </w:tr>
      <w:tr w:rsidR="00AA6DB0" w:rsidTr="007D5BC1">
        <w:trPr>
          <w:trHeight w:val="451"/>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6983"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专精特新企业战略：创新智能制造</w:t>
            </w:r>
            <w:r>
              <w:rPr>
                <w:rFonts w:ascii="仿宋" w:eastAsia="仿宋" w:hAnsi="仿宋" w:cs="仿宋" w:hint="eastAsia"/>
                <w:color w:val="000000"/>
                <w:sz w:val="28"/>
                <w:szCs w:val="28"/>
              </w:rPr>
              <w:t>》</w:t>
            </w:r>
            <w:r>
              <w:rPr>
                <w:rFonts w:ascii="仿宋" w:eastAsia="仿宋" w:hAnsi="仿宋" w:cs="仿宋"/>
                <w:color w:val="000000"/>
                <w:sz w:val="28"/>
                <w:szCs w:val="28"/>
              </w:rPr>
              <w:t>暨爱玛科技集团股份有限公司考察</w:t>
            </w:r>
          </w:p>
        </w:tc>
        <w:tc>
          <w:tcPr>
            <w:tcW w:w="10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AA6DB0" w:rsidTr="007D5BC1">
        <w:trPr>
          <w:jc w:val="center"/>
        </w:trPr>
        <w:tc>
          <w:tcPr>
            <w:tcW w:w="57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6983" w:type="dxa"/>
            <w:tcBorders>
              <w:top w:val="single" w:sz="4" w:space="0" w:color="auto"/>
              <w:left w:val="single" w:sz="4" w:space="0" w:color="auto"/>
              <w:bottom w:val="single" w:sz="4" w:space="0" w:color="auto"/>
              <w:right w:val="single" w:sz="4" w:space="0" w:color="auto"/>
            </w:tcBorders>
          </w:tcPr>
          <w:p w:rsidR="00AA6DB0" w:rsidRDefault="00AA6DB0" w:rsidP="007D5BC1">
            <w:pPr>
              <w:pStyle w:val="msolistparagraph0"/>
              <w:spacing w:line="400" w:lineRule="exact"/>
              <w:ind w:firstLineChars="0" w:firstLine="0"/>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《专精特新企业战略：新材料与新能源》暨天津锦美碳材科技发展有限公司、</w:t>
            </w:r>
            <w:proofErr w:type="gramStart"/>
            <w:r>
              <w:rPr>
                <w:rFonts w:ascii="仿宋" w:eastAsia="仿宋" w:hAnsi="仿宋" w:cs="仿宋" w:hint="eastAsia"/>
                <w:color w:val="000000"/>
                <w:kern w:val="2"/>
                <w:sz w:val="28"/>
                <w:szCs w:val="28"/>
              </w:rPr>
              <w:t>中聚新能源</w:t>
            </w:r>
            <w:proofErr w:type="gramEnd"/>
            <w:r>
              <w:rPr>
                <w:rFonts w:ascii="仿宋" w:eastAsia="仿宋" w:hAnsi="仿宋" w:cs="仿宋" w:hint="eastAsia"/>
                <w:color w:val="000000"/>
                <w:kern w:val="2"/>
                <w:sz w:val="28"/>
                <w:szCs w:val="28"/>
              </w:rPr>
              <w:t>科技有限公司考察</w:t>
            </w:r>
          </w:p>
        </w:tc>
        <w:tc>
          <w:tcPr>
            <w:tcW w:w="1083"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AA6DB0" w:rsidTr="007D5BC1">
        <w:trPr>
          <w:jc w:val="center"/>
        </w:trPr>
        <w:tc>
          <w:tcPr>
            <w:tcW w:w="8643"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pStyle w:val="msolistparagraph0"/>
              <w:spacing w:line="380" w:lineRule="exact"/>
              <w:ind w:firstLineChars="0" w:firstLine="0"/>
              <w:jc w:val="center"/>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【课程导师】：</w:t>
            </w:r>
          </w:p>
          <w:p w:rsidR="00AA6DB0" w:rsidRDefault="00AA6DB0" w:rsidP="007D5BC1">
            <w:pPr>
              <w:pStyle w:val="msolistparagraph0"/>
              <w:numPr>
                <w:ilvl w:val="0"/>
                <w:numId w:val="2"/>
              </w:numPr>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饶子和：天津市国际生物医药联合研究院首任院长，天津市科学技术协会主席，教授、博导，历任南开大学校长，清华大学生命科学与医学研究院副院长等</w:t>
            </w:r>
          </w:p>
          <w:p w:rsidR="00AA6DB0" w:rsidRDefault="00AA6DB0" w:rsidP="007D5BC1">
            <w:pPr>
              <w:pStyle w:val="msolistparagraph0"/>
              <w:numPr>
                <w:ilvl w:val="0"/>
                <w:numId w:val="2"/>
              </w:numPr>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白长虹：南开大学学术委员会委员，南开大学商学院院长，兼</w:t>
            </w:r>
            <w:proofErr w:type="gramStart"/>
            <w:r>
              <w:rPr>
                <w:rFonts w:ascii="仿宋" w:eastAsia="仿宋" w:hAnsi="仿宋" w:cs="仿宋" w:hint="eastAsia"/>
                <w:color w:val="000000"/>
                <w:kern w:val="2"/>
                <w:sz w:val="28"/>
                <w:szCs w:val="28"/>
              </w:rPr>
              <w:t>远程与</w:t>
            </w:r>
            <w:proofErr w:type="gramEnd"/>
            <w:r>
              <w:rPr>
                <w:rFonts w:ascii="仿宋" w:eastAsia="仿宋" w:hAnsi="仿宋" w:cs="仿宋" w:hint="eastAsia"/>
                <w:color w:val="000000"/>
                <w:kern w:val="2"/>
                <w:sz w:val="28"/>
                <w:szCs w:val="28"/>
              </w:rPr>
              <w:t>继续教育学院院长，原南开大学旅游与服务</w:t>
            </w:r>
            <w:proofErr w:type="gramStart"/>
            <w:r>
              <w:rPr>
                <w:rFonts w:ascii="仿宋" w:eastAsia="仿宋" w:hAnsi="仿宋" w:cs="仿宋" w:hint="eastAsia"/>
                <w:color w:val="000000"/>
                <w:kern w:val="2"/>
                <w:sz w:val="28"/>
                <w:szCs w:val="28"/>
              </w:rPr>
              <w:t>学院创院院长</w:t>
            </w:r>
            <w:proofErr w:type="gramEnd"/>
            <w:r>
              <w:rPr>
                <w:rFonts w:ascii="仿宋" w:eastAsia="仿宋" w:hAnsi="仿宋" w:cs="仿宋" w:hint="eastAsia"/>
                <w:color w:val="000000"/>
                <w:kern w:val="2"/>
                <w:sz w:val="28"/>
                <w:szCs w:val="28"/>
              </w:rPr>
              <w:t>，国际管理学会（AOM）及亚洲管理学会（AAOM）会员；华人管理研究国际协会（IACMR）创始会员；天津管理学会理事；天津科学学研究会常务理事；中央电视台品牌顾问</w:t>
            </w:r>
          </w:p>
          <w:p w:rsidR="00AA6DB0" w:rsidRDefault="00AA6DB0" w:rsidP="007D5BC1">
            <w:pPr>
              <w:pStyle w:val="msolistparagraph0"/>
              <w:numPr>
                <w:ilvl w:val="0"/>
                <w:numId w:val="2"/>
              </w:numPr>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成波：清华大学汽车工程系副主任，汽车安全与节能国家重点实验室副主任，清华苏州汽车研究院院长</w:t>
            </w:r>
          </w:p>
          <w:p w:rsidR="00AA6DB0" w:rsidRDefault="00AA6DB0" w:rsidP="007D5BC1">
            <w:pPr>
              <w:pStyle w:val="msolistparagraph0"/>
              <w:numPr>
                <w:ilvl w:val="0"/>
                <w:numId w:val="2"/>
              </w:numPr>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杨俊：南开大学商学院教授、博导，南开大学南开大学创业研究中心主任</w:t>
            </w:r>
          </w:p>
          <w:p w:rsidR="00AA6DB0" w:rsidRDefault="00AA6DB0" w:rsidP="007D5BC1">
            <w:pPr>
              <w:pStyle w:val="msolistparagraph0"/>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b/>
                <w:bCs/>
                <w:color w:val="000000"/>
                <w:kern w:val="2"/>
                <w:sz w:val="28"/>
                <w:szCs w:val="28"/>
              </w:rPr>
              <w:t>【企业导师】：</w:t>
            </w:r>
          </w:p>
          <w:p w:rsidR="00AA6DB0" w:rsidRDefault="00AA6DB0" w:rsidP="007D5BC1">
            <w:pPr>
              <w:pStyle w:val="msolistparagraph0"/>
              <w:numPr>
                <w:ilvl w:val="0"/>
                <w:numId w:val="2"/>
              </w:numPr>
              <w:spacing w:line="380" w:lineRule="exact"/>
              <w:ind w:leftChars="-3" w:left="-6" w:firstLineChars="17" w:firstLine="48"/>
              <w:jc w:val="center"/>
              <w:rPr>
                <w:rFonts w:ascii="仿宋" w:eastAsia="仿宋" w:hAnsi="仿宋" w:cs="仿宋"/>
                <w:color w:val="000000"/>
                <w:kern w:val="2"/>
                <w:sz w:val="28"/>
                <w:szCs w:val="28"/>
              </w:rPr>
            </w:pPr>
            <w:r>
              <w:rPr>
                <w:rFonts w:ascii="仿宋" w:eastAsia="仿宋" w:hAnsi="仿宋" w:cs="仿宋" w:hint="eastAsia"/>
                <w:color w:val="000000"/>
                <w:kern w:val="2"/>
                <w:sz w:val="28"/>
                <w:szCs w:val="28"/>
              </w:rPr>
              <w:t>臧文平：天津锦美碳材科技发展有限公司董事长，中国碳素协会</w:t>
            </w:r>
            <w:proofErr w:type="gramStart"/>
            <w:r>
              <w:rPr>
                <w:rFonts w:ascii="仿宋" w:eastAsia="仿宋" w:hAnsi="仿宋" w:cs="仿宋" w:hint="eastAsia"/>
                <w:color w:val="000000"/>
                <w:kern w:val="2"/>
                <w:sz w:val="28"/>
                <w:szCs w:val="28"/>
              </w:rPr>
              <w:t>特</w:t>
            </w:r>
            <w:proofErr w:type="gramEnd"/>
            <w:r>
              <w:rPr>
                <w:rFonts w:ascii="仿宋" w:eastAsia="仿宋" w:hAnsi="仿宋" w:cs="仿宋" w:hint="eastAsia"/>
                <w:color w:val="000000"/>
                <w:kern w:val="2"/>
                <w:sz w:val="28"/>
                <w:szCs w:val="28"/>
              </w:rPr>
              <w:t>碳分会副会长。先后荣获河东区“五一”劳动奖章、天津市首批科技创新创业人才等荣誉称号</w:t>
            </w:r>
          </w:p>
          <w:p w:rsidR="00AA6DB0" w:rsidRDefault="00AA6DB0" w:rsidP="007D5BC1">
            <w:pPr>
              <w:widowControl/>
              <w:numPr>
                <w:ilvl w:val="0"/>
                <w:numId w:val="2"/>
              </w:numPr>
              <w:spacing w:line="3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余林</w:t>
            </w:r>
            <w:r>
              <w:rPr>
                <w:rFonts w:ascii="仿宋" w:eastAsia="仿宋" w:hAnsi="仿宋" w:cs="仿宋"/>
                <w:color w:val="000000"/>
                <w:sz w:val="28"/>
                <w:szCs w:val="28"/>
              </w:rPr>
              <w:t>：</w:t>
            </w:r>
            <w:r>
              <w:rPr>
                <w:rFonts w:ascii="仿宋" w:eastAsia="仿宋" w:hAnsi="仿宋" w:cs="仿宋" w:hint="eastAsia"/>
                <w:color w:val="000000"/>
                <w:sz w:val="28"/>
                <w:szCs w:val="28"/>
              </w:rPr>
              <w:t>爱玛科技集团股份有限公司总经理</w:t>
            </w:r>
            <w:r>
              <w:rPr>
                <w:rFonts w:ascii="仿宋" w:eastAsia="仿宋" w:hAnsi="仿宋" w:cs="仿宋"/>
                <w:color w:val="000000"/>
                <w:sz w:val="28"/>
                <w:szCs w:val="28"/>
              </w:rPr>
              <w:t>，</w:t>
            </w:r>
            <w:r>
              <w:rPr>
                <w:rFonts w:ascii="仿宋" w:eastAsia="仿宋" w:hAnsi="仿宋" w:cs="仿宋" w:hint="eastAsia"/>
                <w:color w:val="000000"/>
                <w:sz w:val="28"/>
                <w:szCs w:val="28"/>
              </w:rPr>
              <w:t>电动车行业领军人物</w:t>
            </w:r>
          </w:p>
        </w:tc>
      </w:tr>
    </w:tbl>
    <w:p w:rsidR="00AA6DB0" w:rsidRDefault="00AA6DB0" w:rsidP="00AA6DB0">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第四模块 引领创新变革，</w:t>
      </w:r>
      <w:r>
        <w:rPr>
          <w:rFonts w:ascii="仿宋" w:eastAsia="仿宋" w:hAnsi="仿宋" w:cs="仿宋"/>
          <w:color w:val="000000"/>
          <w:kern w:val="0"/>
          <w:sz w:val="28"/>
          <w:szCs w:val="28"/>
        </w:rPr>
        <w:t>发扬奋斗精神</w:t>
      </w:r>
    </w:p>
    <w:p w:rsidR="00AA6DB0" w:rsidRDefault="00AA6DB0" w:rsidP="00AA6DB0">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课程地点：天津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6804"/>
        <w:gridCol w:w="997"/>
      </w:tblGrid>
      <w:tr w:rsidR="00AA6DB0" w:rsidTr="007D5BC1">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6804"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课程与活动</w:t>
            </w:r>
          </w:p>
        </w:tc>
        <w:tc>
          <w:tcPr>
            <w:tcW w:w="99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课时（天）</w:t>
            </w:r>
          </w:p>
        </w:tc>
      </w:tr>
      <w:tr w:rsidR="00AA6DB0" w:rsidTr="007D5BC1">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680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专精特新企业品牌升级战略</w:t>
            </w:r>
            <w:r>
              <w:rPr>
                <w:rFonts w:ascii="仿宋" w:eastAsia="仿宋" w:hAnsi="仿宋" w:cs="仿宋" w:hint="eastAsia"/>
                <w:color w:val="000000"/>
                <w:sz w:val="28"/>
                <w:szCs w:val="28"/>
              </w:rPr>
              <w:t>》</w:t>
            </w:r>
          </w:p>
        </w:tc>
        <w:tc>
          <w:tcPr>
            <w:tcW w:w="99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r>
      <w:tr w:rsidR="00AA6DB0" w:rsidTr="007D5BC1">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680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《专精特新企业商业模式创新》</w:t>
            </w:r>
          </w:p>
        </w:tc>
        <w:tc>
          <w:tcPr>
            <w:tcW w:w="99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r>
      <w:tr w:rsidR="00AA6DB0" w:rsidTr="007D5BC1">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3</w:t>
            </w:r>
          </w:p>
        </w:tc>
        <w:tc>
          <w:tcPr>
            <w:tcW w:w="680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专精特新企业</w:t>
            </w:r>
            <w:r>
              <w:rPr>
                <w:rFonts w:ascii="仿宋" w:eastAsia="仿宋" w:hAnsi="仿宋" w:cs="仿宋" w:hint="eastAsia"/>
                <w:color w:val="000000"/>
                <w:sz w:val="28"/>
                <w:szCs w:val="28"/>
              </w:rPr>
              <w:t>上市</w:t>
            </w:r>
            <w:r>
              <w:rPr>
                <w:rFonts w:ascii="仿宋" w:eastAsia="仿宋" w:hAnsi="仿宋" w:cs="仿宋"/>
                <w:color w:val="000000"/>
                <w:sz w:val="28"/>
                <w:szCs w:val="28"/>
              </w:rPr>
              <w:t>全攻略</w:t>
            </w:r>
            <w:r>
              <w:rPr>
                <w:rFonts w:ascii="仿宋" w:eastAsia="仿宋" w:hAnsi="仿宋" w:cs="仿宋" w:hint="eastAsia"/>
                <w:color w:val="000000"/>
                <w:sz w:val="28"/>
                <w:szCs w:val="28"/>
              </w:rPr>
              <w:t>》</w:t>
            </w:r>
          </w:p>
        </w:tc>
        <w:tc>
          <w:tcPr>
            <w:tcW w:w="99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1</w:t>
            </w:r>
          </w:p>
        </w:tc>
      </w:tr>
      <w:tr w:rsidR="00AA6DB0" w:rsidTr="007D5BC1">
        <w:trPr>
          <w:jc w:val="center"/>
        </w:trPr>
        <w:tc>
          <w:tcPr>
            <w:tcW w:w="721"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4</w:t>
            </w:r>
          </w:p>
        </w:tc>
        <w:tc>
          <w:tcPr>
            <w:tcW w:w="6804"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《专精特新企业家领导力测评与共创工作坊》</w:t>
            </w:r>
          </w:p>
        </w:tc>
        <w:tc>
          <w:tcPr>
            <w:tcW w:w="99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color w:val="000000"/>
                <w:sz w:val="28"/>
                <w:szCs w:val="28"/>
              </w:rPr>
            </w:pPr>
            <w:r>
              <w:rPr>
                <w:rFonts w:ascii="仿宋" w:eastAsia="仿宋" w:hAnsi="仿宋" w:cs="仿宋"/>
                <w:color w:val="000000"/>
                <w:sz w:val="28"/>
                <w:szCs w:val="28"/>
              </w:rPr>
              <w:t>4</w:t>
            </w:r>
          </w:p>
        </w:tc>
      </w:tr>
      <w:tr w:rsidR="00AA6DB0" w:rsidTr="007D5BC1">
        <w:trPr>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【课程导师】：</w:t>
            </w:r>
          </w:p>
          <w:p w:rsidR="00AA6DB0" w:rsidRDefault="00AA6DB0" w:rsidP="007D5BC1">
            <w:pPr>
              <w:widowControl/>
              <w:numPr>
                <w:ilvl w:val="0"/>
                <w:numId w:val="2"/>
              </w:numPr>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蔡丹红：长三角十大市场营销策划人（长三角市场营销协会评选）；</w:t>
            </w:r>
            <w:proofErr w:type="gramStart"/>
            <w:r>
              <w:rPr>
                <w:rFonts w:ascii="仿宋" w:eastAsia="仿宋" w:hAnsi="仿宋" w:cs="仿宋"/>
                <w:color w:val="000000"/>
                <w:sz w:val="28"/>
                <w:szCs w:val="28"/>
              </w:rPr>
              <w:t>浙商最</w:t>
            </w:r>
            <w:proofErr w:type="gramEnd"/>
            <w:r>
              <w:rPr>
                <w:rFonts w:ascii="仿宋" w:eastAsia="仿宋" w:hAnsi="仿宋" w:cs="仿宋"/>
                <w:color w:val="000000"/>
                <w:sz w:val="28"/>
                <w:szCs w:val="28"/>
              </w:rPr>
              <w:t>受信赖的品牌策划师（浙报集团和</w:t>
            </w:r>
            <w:proofErr w:type="gramStart"/>
            <w:r>
              <w:rPr>
                <w:rFonts w:ascii="仿宋" w:eastAsia="仿宋" w:hAnsi="仿宋" w:cs="仿宋"/>
                <w:color w:val="000000"/>
                <w:sz w:val="28"/>
                <w:szCs w:val="28"/>
              </w:rPr>
              <w:t>浙大管</w:t>
            </w:r>
            <w:proofErr w:type="gramEnd"/>
            <w:r>
              <w:rPr>
                <w:rFonts w:ascii="仿宋" w:eastAsia="仿宋" w:hAnsi="仿宋" w:cs="仿宋"/>
                <w:color w:val="000000"/>
                <w:sz w:val="28"/>
                <w:szCs w:val="28"/>
              </w:rPr>
              <w:t>理学院评选），杭州电子科技大学教授。</w:t>
            </w:r>
          </w:p>
          <w:p w:rsidR="00AA6DB0" w:rsidRDefault="00AA6DB0" w:rsidP="007D5BC1">
            <w:pPr>
              <w:widowControl/>
              <w:numPr>
                <w:ilvl w:val="0"/>
                <w:numId w:val="2"/>
              </w:numPr>
              <w:spacing w:line="520" w:lineRule="exact"/>
              <w:ind w:left="0" w:firstLine="0"/>
              <w:jc w:val="left"/>
              <w:rPr>
                <w:rFonts w:ascii="仿宋" w:eastAsia="仿宋" w:hAnsi="仿宋" w:cs="仿宋"/>
                <w:color w:val="000000"/>
                <w:sz w:val="28"/>
                <w:szCs w:val="28"/>
              </w:rPr>
            </w:pPr>
            <w:r>
              <w:rPr>
                <w:rFonts w:ascii="仿宋" w:eastAsia="仿宋" w:hAnsi="仿宋" w:cs="仿宋"/>
                <w:color w:val="000000"/>
                <w:sz w:val="28"/>
                <w:szCs w:val="28"/>
              </w:rPr>
              <w:t xml:space="preserve">方二：美国伊利诺伊大学大学香槟校区(University of Illinois at Urbana-Champaign)的工商管理终身正教授，James </w:t>
            </w:r>
            <w:proofErr w:type="spellStart"/>
            <w:r>
              <w:rPr>
                <w:rFonts w:ascii="仿宋" w:eastAsia="仿宋" w:hAnsi="仿宋" w:cs="仿宋"/>
                <w:color w:val="000000"/>
                <w:sz w:val="28"/>
                <w:szCs w:val="28"/>
              </w:rPr>
              <w:t>Towyer</w:t>
            </w:r>
            <w:proofErr w:type="spellEnd"/>
            <w:r>
              <w:rPr>
                <w:rFonts w:ascii="仿宋" w:eastAsia="仿宋" w:hAnsi="仿宋" w:cs="仿宋"/>
                <w:color w:val="000000"/>
                <w:sz w:val="28"/>
                <w:szCs w:val="28"/>
              </w:rPr>
              <w:t xml:space="preserve"> 杰出学者和中组部国家“千人计划”特聘教授</w:t>
            </w:r>
          </w:p>
          <w:p w:rsidR="00AA6DB0" w:rsidRDefault="00AA6DB0" w:rsidP="007D5BC1">
            <w:pPr>
              <w:widowControl/>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【企业导师】</w:t>
            </w:r>
          </w:p>
          <w:p w:rsidR="00AA6DB0" w:rsidRDefault="00AA6DB0" w:rsidP="007D5BC1">
            <w:pPr>
              <w:widowControl/>
              <w:numPr>
                <w:ilvl w:val="0"/>
                <w:numId w:val="2"/>
              </w:numPr>
              <w:spacing w:line="520" w:lineRule="exact"/>
              <w:jc w:val="left"/>
              <w:rPr>
                <w:rFonts w:ascii="仿宋" w:eastAsia="仿宋" w:hAnsi="仿宋" w:cs="仿宋"/>
                <w:color w:val="000000"/>
                <w:sz w:val="28"/>
                <w:szCs w:val="28"/>
              </w:rPr>
            </w:pPr>
            <w:r>
              <w:rPr>
                <w:rFonts w:ascii="仿宋" w:eastAsia="仿宋" w:hAnsi="仿宋" w:cs="仿宋"/>
                <w:color w:val="000000"/>
                <w:sz w:val="28"/>
                <w:szCs w:val="28"/>
              </w:rPr>
              <w:t>高凤勇：南开大学经济学硕士，历任中国投资银行项目经理，南方证券营业部总经理，百瑞</w:t>
            </w:r>
            <w:proofErr w:type="gramStart"/>
            <w:r>
              <w:rPr>
                <w:rFonts w:ascii="仿宋" w:eastAsia="仿宋" w:hAnsi="仿宋" w:cs="仿宋"/>
                <w:color w:val="000000"/>
                <w:sz w:val="28"/>
                <w:szCs w:val="28"/>
              </w:rPr>
              <w:t>信托信托</w:t>
            </w:r>
            <w:proofErr w:type="gramEnd"/>
            <w:r>
              <w:rPr>
                <w:rFonts w:ascii="仿宋" w:eastAsia="仿宋" w:hAnsi="仿宋" w:cs="仿宋"/>
                <w:color w:val="000000"/>
                <w:sz w:val="28"/>
                <w:szCs w:val="28"/>
              </w:rPr>
              <w:t>业务部总经理、总裁助理、副总。</w:t>
            </w:r>
          </w:p>
          <w:p w:rsidR="00AA6DB0" w:rsidRDefault="00AA6DB0" w:rsidP="007D5BC1">
            <w:pPr>
              <w:widowControl/>
              <w:numPr>
                <w:ilvl w:val="0"/>
                <w:numId w:val="2"/>
              </w:numPr>
              <w:spacing w:line="520" w:lineRule="exact"/>
              <w:rPr>
                <w:rFonts w:ascii="仿宋" w:eastAsia="仿宋" w:hAnsi="仿宋" w:cs="仿宋"/>
                <w:color w:val="000000"/>
                <w:sz w:val="28"/>
                <w:szCs w:val="28"/>
              </w:rPr>
            </w:pPr>
            <w:r>
              <w:rPr>
                <w:rFonts w:ascii="仿宋" w:eastAsia="仿宋" w:hAnsi="仿宋" w:cs="仿宋"/>
                <w:color w:val="000000"/>
                <w:sz w:val="28"/>
                <w:szCs w:val="28"/>
              </w:rPr>
              <w:t>张昕：南开大学EDP特邀讲师，历任辉瑞制药、</w:t>
            </w:r>
            <w:proofErr w:type="gramStart"/>
            <w:r>
              <w:rPr>
                <w:rFonts w:ascii="仿宋" w:eastAsia="仿宋" w:hAnsi="仿宋" w:cs="仿宋"/>
                <w:color w:val="000000"/>
                <w:sz w:val="28"/>
                <w:szCs w:val="28"/>
              </w:rPr>
              <w:t>日本卫材等</w:t>
            </w:r>
            <w:proofErr w:type="gramEnd"/>
            <w:r>
              <w:rPr>
                <w:rFonts w:ascii="仿宋" w:eastAsia="仿宋" w:hAnsi="仿宋" w:cs="仿宋"/>
                <w:color w:val="000000"/>
                <w:sz w:val="28"/>
                <w:szCs w:val="28"/>
              </w:rPr>
              <w:t>500强高管，高级管理者领导力教练，领导力测评专家。</w:t>
            </w:r>
          </w:p>
        </w:tc>
      </w:tr>
    </w:tbl>
    <w:p w:rsidR="00AA6DB0" w:rsidRDefault="00AA6DB0" w:rsidP="00AA6DB0">
      <w:pPr>
        <w:widowControl/>
        <w:spacing w:line="520" w:lineRule="exact"/>
        <w:jc w:val="center"/>
        <w:rPr>
          <w:rFonts w:ascii="仿宋" w:eastAsia="仿宋" w:hAnsi="仿宋" w:cs="仿宋"/>
          <w:sz w:val="28"/>
          <w:szCs w:val="28"/>
        </w:rPr>
      </w:pPr>
    </w:p>
    <w:p w:rsidR="00AA6DB0" w:rsidRDefault="00AA6DB0" w:rsidP="00AA6DB0">
      <w:pPr>
        <w:widowControl/>
        <w:spacing w:line="520" w:lineRule="exact"/>
        <w:jc w:val="center"/>
        <w:rPr>
          <w:rFonts w:ascii="仿宋" w:eastAsia="仿宋" w:hAnsi="仿宋" w:cs="仿宋"/>
          <w:sz w:val="28"/>
          <w:szCs w:val="28"/>
        </w:rPr>
      </w:pPr>
    </w:p>
    <w:p w:rsidR="00AA6DB0" w:rsidRDefault="00AA6DB0" w:rsidP="00AA6DB0">
      <w:pPr>
        <w:widowControl/>
        <w:spacing w:line="520" w:lineRule="exact"/>
        <w:jc w:val="center"/>
        <w:rPr>
          <w:rFonts w:ascii="仿宋" w:eastAsia="仿宋" w:hAnsi="仿宋" w:cs="仿宋"/>
          <w:sz w:val="28"/>
          <w:szCs w:val="28"/>
        </w:rPr>
      </w:pPr>
    </w:p>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hint="eastAsia"/>
          <w:kern w:val="0"/>
          <w:sz w:val="28"/>
          <w:szCs w:val="28"/>
        </w:rPr>
        <w:t>结业：</w:t>
      </w:r>
      <w:r>
        <w:rPr>
          <w:rFonts w:ascii="仿宋" w:eastAsia="仿宋" w:hAnsi="仿宋" w:cs="仿宋"/>
          <w:kern w:val="0"/>
          <w:sz w:val="28"/>
          <w:szCs w:val="28"/>
        </w:rPr>
        <w:t>南开百年辉煌</w:t>
      </w:r>
      <w:r>
        <w:rPr>
          <w:rFonts w:ascii="仿宋" w:eastAsia="仿宋" w:hAnsi="仿宋" w:cs="仿宋" w:hint="eastAsia"/>
          <w:kern w:val="0"/>
          <w:sz w:val="28"/>
          <w:szCs w:val="28"/>
        </w:rPr>
        <w:t>，</w:t>
      </w:r>
      <w:r>
        <w:rPr>
          <w:rFonts w:ascii="仿宋" w:eastAsia="仿宋" w:hAnsi="仿宋" w:cs="仿宋"/>
          <w:kern w:val="0"/>
          <w:sz w:val="28"/>
          <w:szCs w:val="28"/>
        </w:rPr>
        <w:t>专精特新共创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6916"/>
        <w:gridCol w:w="1002"/>
      </w:tblGrid>
      <w:tr w:rsidR="00AA6DB0" w:rsidTr="007D5BC1">
        <w:trPr>
          <w:trHeight w:val="297"/>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lastRenderedPageBreak/>
              <w:t>序号</w:t>
            </w:r>
          </w:p>
        </w:tc>
        <w:tc>
          <w:tcPr>
            <w:tcW w:w="691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课程与活动</w:t>
            </w:r>
          </w:p>
        </w:tc>
        <w:tc>
          <w:tcPr>
            <w:tcW w:w="1002"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课时（天）</w:t>
            </w:r>
          </w:p>
        </w:tc>
      </w:tr>
      <w:tr w:rsidR="00AA6DB0" w:rsidTr="007D5BC1">
        <w:trPr>
          <w:trHeight w:val="450"/>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1</w:t>
            </w:r>
          </w:p>
        </w:tc>
        <w:tc>
          <w:tcPr>
            <w:tcW w:w="691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hint="eastAsia"/>
                <w:sz w:val="28"/>
                <w:szCs w:val="28"/>
              </w:rPr>
              <w:t>结业典礼</w:t>
            </w:r>
          </w:p>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hint="eastAsia"/>
                <w:sz w:val="28"/>
                <w:szCs w:val="28"/>
              </w:rPr>
              <w:t>颁发结业证书</w:t>
            </w:r>
          </w:p>
        </w:tc>
        <w:tc>
          <w:tcPr>
            <w:tcW w:w="100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0.5</w:t>
            </w:r>
          </w:p>
        </w:tc>
      </w:tr>
      <w:tr w:rsidR="00AA6DB0" w:rsidTr="007D5BC1">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2</w:t>
            </w:r>
          </w:p>
        </w:tc>
        <w:tc>
          <w:tcPr>
            <w:tcW w:w="691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sz w:val="28"/>
                <w:szCs w:val="28"/>
              </w:rPr>
              <w:t>《专精特新</w:t>
            </w:r>
            <w:r>
              <w:rPr>
                <w:rFonts w:ascii="仿宋" w:eastAsia="仿宋" w:hAnsi="仿宋" w:cs="仿宋" w:hint="eastAsia"/>
                <w:sz w:val="28"/>
                <w:szCs w:val="28"/>
              </w:rPr>
              <w:t>企业家</w:t>
            </w:r>
            <w:r>
              <w:rPr>
                <w:rFonts w:ascii="仿宋" w:eastAsia="仿宋" w:hAnsi="仿宋" w:cs="仿宋"/>
                <w:sz w:val="28"/>
                <w:szCs w:val="28"/>
              </w:rPr>
              <w:t>“战略创新”</w:t>
            </w:r>
            <w:r>
              <w:rPr>
                <w:rFonts w:ascii="仿宋" w:eastAsia="仿宋" w:hAnsi="仿宋" w:cs="仿宋" w:hint="eastAsia"/>
                <w:sz w:val="28"/>
                <w:szCs w:val="28"/>
              </w:rPr>
              <w:t>私董会</w:t>
            </w:r>
            <w:r>
              <w:rPr>
                <w:rFonts w:ascii="仿宋" w:eastAsia="仿宋" w:hAnsi="仿宋" w:cs="仿宋"/>
                <w:sz w:val="28"/>
                <w:szCs w:val="28"/>
              </w:rPr>
              <w:t>》</w:t>
            </w:r>
          </w:p>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hint="eastAsia"/>
                <w:sz w:val="28"/>
                <w:szCs w:val="28"/>
              </w:rPr>
              <w:t>南开大学企业教练的带领下，</w:t>
            </w:r>
            <w:r>
              <w:rPr>
                <w:rFonts w:ascii="仿宋" w:eastAsia="仿宋" w:hAnsi="仿宋" w:cs="仿宋"/>
                <w:sz w:val="28"/>
                <w:szCs w:val="28"/>
              </w:rPr>
              <w:t>企业家群策群力，集体研究当前企业发展典型问题，破解企业管理难点，互为明师，互为镜鉴，</w:t>
            </w:r>
            <w:r>
              <w:rPr>
                <w:rFonts w:ascii="仿宋" w:eastAsia="仿宋" w:hAnsi="仿宋" w:cs="仿宋" w:hint="eastAsia"/>
                <w:sz w:val="28"/>
                <w:szCs w:val="28"/>
              </w:rPr>
              <w:t>在研讨活动中，深度社交、行动学习、共创价值！</w:t>
            </w:r>
          </w:p>
        </w:tc>
        <w:tc>
          <w:tcPr>
            <w:tcW w:w="1002"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2</w:t>
            </w:r>
          </w:p>
        </w:tc>
      </w:tr>
    </w:tbl>
    <w:p w:rsidR="00AA6DB0" w:rsidRDefault="00AA6DB0" w:rsidP="00AA6DB0">
      <w:pPr>
        <w:widowControl/>
        <w:spacing w:line="520" w:lineRule="exact"/>
        <w:jc w:val="center"/>
        <w:rPr>
          <w:rFonts w:ascii="仿宋" w:eastAsia="仿宋" w:hAnsi="仿宋" w:cs="仿宋"/>
          <w:sz w:val="28"/>
          <w:szCs w:val="28"/>
        </w:rPr>
      </w:pPr>
      <w:r>
        <w:rPr>
          <w:rFonts w:ascii="仿宋" w:eastAsia="仿宋" w:hAnsi="仿宋" w:cs="仿宋"/>
          <w:kern w:val="0"/>
          <w:sz w:val="28"/>
          <w:szCs w:val="28"/>
        </w:rPr>
        <w:t>选修课程与活动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
        <w:gridCol w:w="6946"/>
        <w:gridCol w:w="1210"/>
      </w:tblGrid>
      <w:tr w:rsidR="00AA6DB0" w:rsidTr="007D5BC1">
        <w:trPr>
          <w:trHeight w:val="297"/>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6946"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课程与活动</w:t>
            </w:r>
          </w:p>
        </w:tc>
        <w:tc>
          <w:tcPr>
            <w:tcW w:w="1210"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hint="eastAsia"/>
                <w:sz w:val="28"/>
                <w:szCs w:val="28"/>
              </w:rPr>
              <w:t>课时（天）</w:t>
            </w:r>
          </w:p>
        </w:tc>
      </w:tr>
      <w:tr w:rsidR="00AA6DB0" w:rsidTr="007D5BC1">
        <w:trPr>
          <w:trHeight w:val="450"/>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sz w:val="28"/>
                <w:szCs w:val="28"/>
              </w:rPr>
              <w:t>《企业家商务谈判与演讲艺术》</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2</w:t>
            </w:r>
          </w:p>
        </w:tc>
      </w:tr>
      <w:tr w:rsidR="00AA6DB0" w:rsidTr="007D5BC1">
        <w:trPr>
          <w:trHeight w:val="450"/>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sz w:val="28"/>
                <w:szCs w:val="28"/>
              </w:rPr>
              <w:t>《企业家科学管理与系统思考》</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1</w:t>
            </w:r>
          </w:p>
        </w:tc>
      </w:tr>
      <w:tr w:rsidR="00AA6DB0" w:rsidTr="007D5BC1">
        <w:trPr>
          <w:trHeight w:val="450"/>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sz w:val="28"/>
                <w:szCs w:val="28"/>
              </w:rPr>
              <w:t>《企业家财务管理与经营风险防控》</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2</w:t>
            </w:r>
          </w:p>
        </w:tc>
      </w:tr>
      <w:tr w:rsidR="00AA6DB0" w:rsidTr="007D5BC1">
        <w:trPr>
          <w:trHeight w:val="450"/>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4</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520" w:lineRule="exact"/>
              <w:jc w:val="left"/>
              <w:rPr>
                <w:rFonts w:ascii="仿宋" w:eastAsia="仿宋" w:hAnsi="仿宋" w:cs="仿宋"/>
                <w:sz w:val="28"/>
                <w:szCs w:val="28"/>
              </w:rPr>
            </w:pPr>
            <w:r>
              <w:rPr>
                <w:rFonts w:ascii="仿宋" w:eastAsia="仿宋" w:hAnsi="仿宋" w:cs="仿宋"/>
                <w:sz w:val="28"/>
                <w:szCs w:val="28"/>
              </w:rPr>
              <w:t>《企业家必备法律实务与法律风险防控》</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520" w:lineRule="exact"/>
              <w:jc w:val="center"/>
              <w:rPr>
                <w:rFonts w:ascii="仿宋" w:eastAsia="仿宋" w:hAnsi="仿宋" w:cs="仿宋"/>
                <w:sz w:val="28"/>
                <w:szCs w:val="28"/>
              </w:rPr>
            </w:pPr>
            <w:r>
              <w:rPr>
                <w:rFonts w:ascii="仿宋" w:eastAsia="仿宋" w:hAnsi="仿宋" w:cs="仿宋"/>
                <w:sz w:val="28"/>
                <w:szCs w:val="28"/>
              </w:rPr>
              <w:t>2</w:t>
            </w:r>
          </w:p>
        </w:tc>
      </w:tr>
      <w:tr w:rsidR="00AA6DB0" w:rsidTr="007D5BC1">
        <w:trPr>
          <w:trHeight w:val="450"/>
          <w:jc w:val="center"/>
        </w:trPr>
        <w:tc>
          <w:tcPr>
            <w:tcW w:w="8593" w:type="dxa"/>
            <w:gridSpan w:val="3"/>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【课程导师】</w:t>
            </w:r>
          </w:p>
          <w:p w:rsidR="00AA6DB0" w:rsidRDefault="00AA6DB0" w:rsidP="007D5BC1">
            <w:pPr>
              <w:pStyle w:val="-11"/>
              <w:widowControl/>
              <w:numPr>
                <w:ilvl w:val="0"/>
                <w:numId w:val="3"/>
              </w:numPr>
              <w:spacing w:line="400" w:lineRule="exact"/>
              <w:ind w:firstLineChars="0"/>
              <w:jc w:val="left"/>
              <w:rPr>
                <w:rFonts w:ascii="仿宋" w:eastAsia="仿宋" w:hAnsi="仿宋" w:cs="仿宋"/>
                <w:sz w:val="28"/>
                <w:szCs w:val="28"/>
              </w:rPr>
            </w:pPr>
            <w:r>
              <w:rPr>
                <w:rFonts w:ascii="仿宋" w:eastAsia="仿宋" w:hAnsi="仿宋" w:cs="仿宋"/>
                <w:sz w:val="28"/>
                <w:szCs w:val="28"/>
              </w:rPr>
              <w:t>杨斌：南开大学人力资源管理系副主任，中国人力资源开发学会劳动关系</w:t>
            </w:r>
            <w:proofErr w:type="gramStart"/>
            <w:r>
              <w:rPr>
                <w:rFonts w:ascii="仿宋" w:eastAsia="仿宋" w:hAnsi="仿宋" w:cs="仿宋"/>
                <w:sz w:val="28"/>
                <w:szCs w:val="28"/>
              </w:rPr>
              <w:t>分会常务</w:t>
            </w:r>
            <w:proofErr w:type="gramEnd"/>
            <w:r>
              <w:rPr>
                <w:rFonts w:ascii="仿宋" w:eastAsia="仿宋" w:hAnsi="仿宋" w:cs="仿宋"/>
                <w:sz w:val="28"/>
                <w:szCs w:val="28"/>
              </w:rPr>
              <w:t>理事，中国人力资源开发教学与实践研究会理事，日本经营学会会员</w:t>
            </w:r>
          </w:p>
          <w:p w:rsidR="00AA6DB0" w:rsidRDefault="00AA6DB0" w:rsidP="007D5BC1">
            <w:pPr>
              <w:pStyle w:val="-11"/>
              <w:widowControl/>
              <w:numPr>
                <w:ilvl w:val="0"/>
                <w:numId w:val="3"/>
              </w:numPr>
              <w:spacing w:line="400" w:lineRule="exact"/>
              <w:ind w:firstLineChars="0"/>
              <w:jc w:val="left"/>
              <w:rPr>
                <w:rFonts w:ascii="仿宋" w:eastAsia="仿宋" w:hAnsi="仿宋" w:cs="仿宋"/>
                <w:sz w:val="28"/>
                <w:szCs w:val="28"/>
              </w:rPr>
            </w:pPr>
            <w:r>
              <w:rPr>
                <w:rFonts w:ascii="仿宋" w:eastAsia="仿宋" w:hAnsi="仿宋" w:cs="仿宋"/>
                <w:sz w:val="28"/>
                <w:szCs w:val="28"/>
              </w:rPr>
              <w:t>李莉：教授，博导，南开大学商学院财务管理系主任，</w:t>
            </w:r>
            <w:proofErr w:type="gramStart"/>
            <w:r>
              <w:rPr>
                <w:rFonts w:ascii="仿宋" w:eastAsia="仿宋" w:hAnsi="仿宋" w:cs="仿宋"/>
                <w:sz w:val="28"/>
                <w:szCs w:val="28"/>
              </w:rPr>
              <w:t>南开大学中税试验室</w:t>
            </w:r>
            <w:proofErr w:type="gramEnd"/>
            <w:r>
              <w:rPr>
                <w:rFonts w:ascii="仿宋" w:eastAsia="仿宋" w:hAnsi="仿宋" w:cs="仿宋"/>
                <w:sz w:val="28"/>
                <w:szCs w:val="28"/>
              </w:rPr>
              <w:t>主任，中国十大最受尊敬商学院教授</w:t>
            </w:r>
          </w:p>
          <w:p w:rsidR="00AA6DB0" w:rsidRDefault="00AA6DB0" w:rsidP="007D5BC1">
            <w:pPr>
              <w:pStyle w:val="-11"/>
              <w:widowControl/>
              <w:numPr>
                <w:ilvl w:val="0"/>
                <w:numId w:val="3"/>
              </w:numPr>
              <w:spacing w:line="400" w:lineRule="exact"/>
              <w:ind w:firstLineChars="0"/>
              <w:jc w:val="left"/>
              <w:rPr>
                <w:rFonts w:ascii="仿宋" w:eastAsia="仿宋" w:hAnsi="仿宋" w:cs="仿宋"/>
                <w:sz w:val="28"/>
                <w:szCs w:val="28"/>
              </w:rPr>
            </w:pPr>
            <w:r>
              <w:rPr>
                <w:rFonts w:ascii="仿宋" w:eastAsia="仿宋" w:hAnsi="仿宋" w:cs="仿宋"/>
                <w:sz w:val="28"/>
                <w:szCs w:val="28"/>
              </w:rPr>
              <w:t>张勇：南开大学法学研究所所长，天津市政府法律顾问，中国国际经济贸易仲裁委员会仲裁员，中国国际法学会常务理事，荷兰艾瑟研究院《国际人道主义法年刊》（英文）编委</w:t>
            </w:r>
          </w:p>
        </w:tc>
      </w:tr>
      <w:tr w:rsidR="00AA6DB0" w:rsidTr="007D5BC1">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color w:val="000000"/>
                <w:sz w:val="28"/>
                <w:szCs w:val="28"/>
              </w:rPr>
            </w:pPr>
          </w:p>
          <w:p w:rsidR="00AA6DB0" w:rsidRDefault="00AA6DB0" w:rsidP="007D5BC1">
            <w:pPr>
              <w:widowControl/>
              <w:spacing w:line="400" w:lineRule="exact"/>
              <w:jc w:val="center"/>
              <w:rPr>
                <w:rFonts w:ascii="仿宋" w:eastAsia="仿宋" w:hAnsi="仿宋" w:cs="仿宋"/>
                <w:color w:val="000000"/>
                <w:sz w:val="28"/>
                <w:szCs w:val="28"/>
              </w:rPr>
            </w:pPr>
          </w:p>
          <w:p w:rsidR="00AA6DB0" w:rsidRDefault="00AA6DB0" w:rsidP="007D5BC1">
            <w:pPr>
              <w:widowControl/>
              <w:spacing w:line="400" w:lineRule="exact"/>
              <w:jc w:val="center"/>
              <w:rPr>
                <w:rFonts w:ascii="仿宋" w:eastAsia="仿宋" w:hAnsi="仿宋" w:cs="仿宋"/>
                <w:color w:val="000000"/>
                <w:sz w:val="28"/>
                <w:szCs w:val="28"/>
              </w:rPr>
            </w:pPr>
          </w:p>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hint="eastAsia"/>
                <w:color w:val="000000"/>
                <w:sz w:val="28"/>
                <w:szCs w:val="28"/>
              </w:rPr>
              <w:lastRenderedPageBreak/>
              <w:t xml:space="preserve">   </w:t>
            </w:r>
            <w:r>
              <w:rPr>
                <w:rFonts w:ascii="仿宋" w:eastAsia="仿宋" w:hAnsi="仿宋" w:cs="仿宋"/>
                <w:color w:val="000000"/>
                <w:sz w:val="28"/>
                <w:szCs w:val="28"/>
              </w:rPr>
              <w:t>5</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中小企业成长标杆案例考察：</w:t>
            </w:r>
            <w:proofErr w:type="gramStart"/>
            <w:r>
              <w:rPr>
                <w:rFonts w:ascii="仿宋" w:eastAsia="仿宋" w:hAnsi="仿宋" w:cs="仿宋" w:hint="eastAsia"/>
                <w:color w:val="000000"/>
                <w:sz w:val="28"/>
                <w:szCs w:val="28"/>
              </w:rPr>
              <w:t>盾安集团</w:t>
            </w:r>
            <w:proofErr w:type="gramEnd"/>
            <w:r>
              <w:rPr>
                <w:rFonts w:ascii="仿宋" w:eastAsia="仿宋" w:hAnsi="仿宋" w:cs="仿宋" w:hint="eastAsia"/>
                <w:color w:val="000000"/>
                <w:sz w:val="28"/>
                <w:szCs w:val="28"/>
              </w:rPr>
              <w:t>、万事利</w:t>
            </w:r>
          </w:p>
          <w:p w:rsidR="00AA6DB0" w:rsidRDefault="00AA6DB0" w:rsidP="007D5BC1">
            <w:pPr>
              <w:pStyle w:val="msolistparagraph0"/>
              <w:spacing w:line="400" w:lineRule="exact"/>
              <w:ind w:left="360"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1.</w:t>
            </w:r>
            <w:proofErr w:type="gramStart"/>
            <w:r>
              <w:rPr>
                <w:rFonts w:ascii="仿宋" w:eastAsia="仿宋" w:hAnsi="仿宋" w:cs="仿宋" w:hint="eastAsia"/>
                <w:color w:val="000000"/>
                <w:kern w:val="2"/>
                <w:sz w:val="28"/>
                <w:szCs w:val="28"/>
              </w:rPr>
              <w:t>盾安控股</w:t>
            </w:r>
            <w:proofErr w:type="gramEnd"/>
            <w:r>
              <w:rPr>
                <w:rFonts w:ascii="仿宋" w:eastAsia="仿宋" w:hAnsi="仿宋" w:cs="仿宋" w:hint="eastAsia"/>
                <w:color w:val="000000"/>
                <w:kern w:val="2"/>
                <w:sz w:val="28"/>
                <w:szCs w:val="28"/>
              </w:rPr>
              <w:t>集团创建于1987年，现已发展成为一家以制冷产业为主体，精密制造业（制冷配件）、民用</w:t>
            </w:r>
            <w:r>
              <w:rPr>
                <w:rFonts w:ascii="仿宋" w:eastAsia="仿宋" w:hAnsi="仿宋" w:cs="仿宋" w:hint="eastAsia"/>
                <w:color w:val="000000"/>
                <w:kern w:val="2"/>
                <w:sz w:val="28"/>
                <w:szCs w:val="28"/>
              </w:rPr>
              <w:lastRenderedPageBreak/>
              <w:t>阀门、特种化工（民爆器材）、房产开发、食品加工等产业并行发展，是中国“500强” 民营企业、浙江省“百强企业”。</w:t>
            </w:r>
          </w:p>
          <w:p w:rsidR="00AA6DB0" w:rsidRDefault="00AA6DB0" w:rsidP="007D5BC1">
            <w:pPr>
              <w:pStyle w:val="msolistparagraph0"/>
              <w:spacing w:line="400" w:lineRule="exact"/>
              <w:ind w:left="360" w:firstLineChars="0" w:firstLine="0"/>
              <w:rPr>
                <w:rFonts w:ascii="仿宋" w:eastAsia="仿宋" w:hAnsi="仿宋" w:cs="仿宋"/>
                <w:kern w:val="2"/>
                <w:sz w:val="28"/>
                <w:szCs w:val="28"/>
              </w:rPr>
            </w:pPr>
            <w:r>
              <w:rPr>
                <w:rFonts w:ascii="仿宋" w:eastAsia="仿宋" w:hAnsi="仿宋" w:cs="仿宋" w:hint="eastAsia"/>
                <w:color w:val="000000"/>
                <w:kern w:val="2"/>
                <w:sz w:val="28"/>
                <w:szCs w:val="28"/>
              </w:rPr>
              <w:t>2.杭州万事利丝绸文化股份有限公司专注于丝绸文化创意产业，继上海APEC会议、北京奥运会、G20杭州峰会上文化创意与高科技绽放出了中国丝绸的古老魅力。</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color w:val="000000"/>
                <w:sz w:val="28"/>
                <w:szCs w:val="28"/>
              </w:rPr>
              <w:lastRenderedPageBreak/>
              <w:t>2</w:t>
            </w:r>
          </w:p>
        </w:tc>
      </w:tr>
      <w:tr w:rsidR="00AA6DB0" w:rsidTr="007D5BC1">
        <w:trPr>
          <w:jc w:val="center"/>
        </w:trPr>
        <w:tc>
          <w:tcPr>
            <w:tcW w:w="437"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6</w:t>
            </w:r>
          </w:p>
        </w:tc>
        <w:tc>
          <w:tcPr>
            <w:tcW w:w="6946" w:type="dxa"/>
            <w:tcBorders>
              <w:top w:val="single" w:sz="4" w:space="0" w:color="auto"/>
              <w:left w:val="single" w:sz="4" w:space="0" w:color="auto"/>
              <w:bottom w:val="single" w:sz="4" w:space="0" w:color="auto"/>
              <w:right w:val="single" w:sz="4" w:space="0" w:color="auto"/>
            </w:tcBorders>
          </w:tcPr>
          <w:p w:rsidR="00AA6DB0" w:rsidRDefault="00AA6DB0" w:rsidP="007D5BC1">
            <w:pPr>
              <w:widowControl/>
              <w:spacing w:line="400" w:lineRule="exact"/>
              <w:jc w:val="left"/>
              <w:rPr>
                <w:rFonts w:ascii="仿宋" w:eastAsia="仿宋" w:hAnsi="仿宋" w:cs="仿宋"/>
                <w:sz w:val="28"/>
                <w:szCs w:val="28"/>
              </w:rPr>
            </w:pPr>
            <w:r>
              <w:rPr>
                <w:rFonts w:ascii="仿宋" w:eastAsia="仿宋" w:hAnsi="仿宋" w:cs="仿宋"/>
                <w:sz w:val="28"/>
                <w:szCs w:val="28"/>
              </w:rPr>
              <w:t>《专精特新</w:t>
            </w:r>
            <w:r>
              <w:rPr>
                <w:rFonts w:ascii="仿宋" w:eastAsia="仿宋" w:hAnsi="仿宋" w:cs="仿宋" w:hint="eastAsia"/>
                <w:sz w:val="28"/>
                <w:szCs w:val="28"/>
              </w:rPr>
              <w:t>企业</w:t>
            </w:r>
            <w:r>
              <w:rPr>
                <w:rFonts w:ascii="仿宋" w:eastAsia="仿宋" w:hAnsi="仿宋" w:cs="仿宋"/>
                <w:sz w:val="28"/>
                <w:szCs w:val="28"/>
              </w:rPr>
              <w:t>新产业新布局</w:t>
            </w:r>
            <w:r>
              <w:rPr>
                <w:rFonts w:ascii="仿宋" w:eastAsia="仿宋" w:hAnsi="仿宋" w:cs="仿宋" w:hint="eastAsia"/>
                <w:sz w:val="28"/>
                <w:szCs w:val="28"/>
              </w:rPr>
              <w:t xml:space="preserve">考察》 </w:t>
            </w:r>
          </w:p>
          <w:p w:rsidR="00AA6DB0" w:rsidRDefault="00AA6DB0" w:rsidP="007D5BC1">
            <w:pPr>
              <w:pStyle w:val="msolistparagraph0"/>
              <w:numPr>
                <w:ilvl w:val="0"/>
                <w:numId w:val="4"/>
              </w:numPr>
              <w:spacing w:line="400" w:lineRule="exact"/>
              <w:ind w:left="360" w:firstLineChars="0" w:firstLine="0"/>
              <w:rPr>
                <w:rFonts w:ascii="仿宋" w:eastAsia="仿宋" w:hAnsi="仿宋" w:cs="仿宋"/>
                <w:kern w:val="2"/>
                <w:sz w:val="28"/>
                <w:szCs w:val="28"/>
              </w:rPr>
            </w:pPr>
            <w:r>
              <w:rPr>
                <w:rFonts w:ascii="仿宋" w:eastAsia="仿宋" w:hAnsi="仿宋" w:cs="仿宋" w:hint="eastAsia"/>
                <w:kern w:val="2"/>
                <w:sz w:val="28"/>
                <w:szCs w:val="28"/>
              </w:rPr>
              <w:t>中国体育文化产业考察：走进金达威体育文化传媒有限公司，考察中国体育文化产业发展脉络，探讨天津体育文化产业创新路径。</w:t>
            </w:r>
          </w:p>
          <w:p w:rsidR="00AA6DB0" w:rsidRDefault="00AA6DB0" w:rsidP="007D5BC1">
            <w:pPr>
              <w:pStyle w:val="msolistparagraph0"/>
              <w:spacing w:line="400" w:lineRule="exact"/>
              <w:ind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《精益生产标杆案例</w:t>
            </w:r>
            <w:r>
              <w:rPr>
                <w:rFonts w:ascii="仿宋" w:eastAsia="仿宋" w:hAnsi="仿宋" w:cs="仿宋"/>
                <w:color w:val="000000"/>
                <w:kern w:val="2"/>
                <w:sz w:val="28"/>
                <w:szCs w:val="28"/>
              </w:rPr>
              <w:t>考察</w:t>
            </w:r>
            <w:r>
              <w:rPr>
                <w:rFonts w:ascii="仿宋" w:eastAsia="仿宋" w:hAnsi="仿宋" w:cs="仿宋" w:hint="eastAsia"/>
                <w:color w:val="000000"/>
                <w:kern w:val="2"/>
                <w:sz w:val="28"/>
                <w:szCs w:val="28"/>
              </w:rPr>
              <w:t>》</w:t>
            </w:r>
          </w:p>
          <w:p w:rsidR="00AA6DB0" w:rsidRDefault="00AA6DB0" w:rsidP="007D5BC1">
            <w:pPr>
              <w:pStyle w:val="msolistparagraph0"/>
              <w:numPr>
                <w:ilvl w:val="0"/>
                <w:numId w:val="4"/>
              </w:numPr>
              <w:spacing w:line="400" w:lineRule="exact"/>
              <w:ind w:leftChars="152" w:left="319" w:firstLineChars="0" w:firstLine="0"/>
              <w:rPr>
                <w:rFonts w:ascii="仿宋" w:eastAsia="仿宋" w:hAnsi="仿宋" w:cs="仿宋"/>
                <w:color w:val="000000"/>
                <w:kern w:val="2"/>
                <w:sz w:val="28"/>
                <w:szCs w:val="28"/>
              </w:rPr>
            </w:pPr>
            <w:r>
              <w:rPr>
                <w:rFonts w:ascii="仿宋" w:eastAsia="仿宋" w:hAnsi="仿宋" w:cs="仿宋" w:hint="eastAsia"/>
                <w:color w:val="000000"/>
                <w:kern w:val="2"/>
                <w:sz w:val="28"/>
                <w:szCs w:val="28"/>
              </w:rPr>
              <w:t>勇猛机械精益生产管理改善案例</w:t>
            </w:r>
          </w:p>
          <w:p w:rsidR="00AA6DB0" w:rsidRPr="00DF7D4C" w:rsidRDefault="00AA6DB0" w:rsidP="007D5BC1">
            <w:pPr>
              <w:pStyle w:val="msolistparagraph0"/>
              <w:numPr>
                <w:ilvl w:val="0"/>
                <w:numId w:val="4"/>
              </w:numPr>
              <w:spacing w:line="400" w:lineRule="exact"/>
              <w:ind w:leftChars="152" w:left="319" w:firstLineChars="0" w:firstLine="0"/>
              <w:rPr>
                <w:rFonts w:ascii="仿宋" w:eastAsia="仿宋" w:hAnsi="仿宋" w:cs="仿宋"/>
                <w:color w:val="000000"/>
                <w:kern w:val="2"/>
                <w:sz w:val="28"/>
                <w:szCs w:val="28"/>
              </w:rPr>
            </w:pPr>
            <w:r>
              <w:rPr>
                <w:rFonts w:ascii="仿宋" w:eastAsia="仿宋" w:hAnsi="仿宋" w:cs="仿宋"/>
                <w:color w:val="000000"/>
                <w:kern w:val="2"/>
                <w:sz w:val="28"/>
                <w:szCs w:val="28"/>
              </w:rPr>
              <w:t>天津北玻玻璃工业技术有限公司</w:t>
            </w:r>
          </w:p>
        </w:tc>
        <w:tc>
          <w:tcPr>
            <w:tcW w:w="1210" w:type="dxa"/>
            <w:tcBorders>
              <w:top w:val="single" w:sz="4" w:space="0" w:color="auto"/>
              <w:left w:val="single" w:sz="4" w:space="0" w:color="auto"/>
              <w:bottom w:val="single" w:sz="4" w:space="0" w:color="auto"/>
              <w:right w:val="single" w:sz="4" w:space="0" w:color="auto"/>
            </w:tcBorders>
            <w:vAlign w:val="center"/>
          </w:tcPr>
          <w:p w:rsidR="00AA6DB0" w:rsidRDefault="00AA6DB0" w:rsidP="007D5BC1">
            <w:pPr>
              <w:widowControl/>
              <w:spacing w:line="400" w:lineRule="exact"/>
              <w:jc w:val="center"/>
              <w:rPr>
                <w:rFonts w:ascii="仿宋" w:eastAsia="仿宋" w:hAnsi="仿宋" w:cs="仿宋"/>
                <w:sz w:val="28"/>
                <w:szCs w:val="28"/>
              </w:rPr>
            </w:pPr>
            <w:r>
              <w:rPr>
                <w:rFonts w:ascii="仿宋" w:eastAsia="仿宋" w:hAnsi="仿宋" w:cs="仿宋"/>
                <w:sz w:val="28"/>
                <w:szCs w:val="28"/>
              </w:rPr>
              <w:t>2</w:t>
            </w:r>
          </w:p>
        </w:tc>
      </w:tr>
    </w:tbl>
    <w:p w:rsidR="0088304D" w:rsidRDefault="0088304D">
      <w:bookmarkStart w:id="0" w:name="_GoBack"/>
      <w:bookmarkEnd w:id="0"/>
    </w:p>
    <w:sectPr w:rsidR="00883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468EC"/>
    <w:multiLevelType w:val="multilevel"/>
    <w:tmpl w:val="2EB468EC"/>
    <w:lvl w:ilvl="0">
      <w:start w:val="1"/>
      <w:numFmt w:val="bullet"/>
      <w:lvlText w:val=""/>
      <w:lvlJc w:val="left"/>
      <w:pPr>
        <w:ind w:left="480" w:hanging="480"/>
      </w:pPr>
      <w:rPr>
        <w:rFonts w:ascii="Wingdings" w:hAnsi="Wingdings"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5CB5D3B2"/>
    <w:multiLevelType w:val="singleLevel"/>
    <w:tmpl w:val="5CB5D3B2"/>
    <w:lvl w:ilvl="0">
      <w:start w:val="1"/>
      <w:numFmt w:val="decimal"/>
      <w:suff w:val="nothing"/>
      <w:lvlText w:val="%1、"/>
      <w:lvlJc w:val="left"/>
    </w:lvl>
  </w:abstractNum>
  <w:abstractNum w:abstractNumId="2" w15:restartNumberingAfterBreak="0">
    <w:nsid w:val="5CB6C258"/>
    <w:multiLevelType w:val="singleLevel"/>
    <w:tmpl w:val="5CB6C258"/>
    <w:lvl w:ilvl="0">
      <w:start w:val="1"/>
      <w:numFmt w:val="bullet"/>
      <w:lvlText w:val=""/>
      <w:lvlJc w:val="left"/>
      <w:pPr>
        <w:ind w:left="420" w:hanging="420"/>
      </w:pPr>
      <w:rPr>
        <w:rFonts w:ascii="Wingdings" w:hAnsi="Wingdings" w:hint="default"/>
      </w:rPr>
    </w:lvl>
  </w:abstractNum>
  <w:abstractNum w:abstractNumId="3" w15:restartNumberingAfterBreak="0">
    <w:nsid w:val="5CB6C286"/>
    <w:multiLevelType w:val="singleLevel"/>
    <w:tmpl w:val="5CB6C286"/>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B0"/>
    <w:rsid w:val="0088304D"/>
    <w:rsid w:val="009B68F7"/>
    <w:rsid w:val="00AA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06FBB-C047-4EF1-8B29-1906357E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DB0"/>
    <w:pPr>
      <w:widowControl w:val="0"/>
      <w:spacing w:line="240" w:lineRule="auto"/>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uiPriority w:val="99"/>
    <w:rsid w:val="00AA6DB0"/>
    <w:pPr>
      <w:ind w:firstLineChars="200" w:firstLine="420"/>
    </w:pPr>
    <w:rPr>
      <w:rFonts w:ascii="Calibri" w:eastAsia="宋体" w:hAnsi="Calibri" w:cs="Times New Roman"/>
      <w:szCs w:val="24"/>
    </w:rPr>
  </w:style>
  <w:style w:type="paragraph" w:customStyle="1" w:styleId="msolistparagraph0">
    <w:name w:val="msolistparagraph"/>
    <w:basedOn w:val="a"/>
    <w:rsid w:val="00AA6DB0"/>
    <w:pPr>
      <w:widowControl/>
      <w:ind w:firstLineChars="200" w:firstLine="420"/>
      <w:jc w:val="left"/>
    </w:pPr>
    <w:rPr>
      <w:rFonts w:ascii="Times New Roman" w:eastAsia="等线"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2019-06-11T07:21:00Z</dcterms:created>
  <dcterms:modified xsi:type="dcterms:W3CDTF">2019-06-11T07:22:00Z</dcterms:modified>
</cp:coreProperties>
</file>