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eastAsia" w:asciiTheme="majorEastAsia" w:hAnsiTheme="majorEastAsia" w:eastAsiaTheme="majorEastAsia" w:cstheme="majorEastAsia"/>
          <w:sz w:val="36"/>
          <w:szCs w:val="36"/>
          <w:lang w:val="en-US" w:eastAsia="zh-CN"/>
        </w:rPr>
      </w:pPr>
      <w:r>
        <w:rPr>
          <w:rFonts w:hint="eastAsia" w:asciiTheme="majorEastAsia" w:hAnsiTheme="majorEastAsia" w:eastAsiaTheme="majorEastAsia" w:cstheme="majorEastAsia"/>
          <w:b/>
          <w:bCs/>
          <w:sz w:val="36"/>
          <w:szCs w:val="36"/>
          <w:lang w:val="en-US" w:eastAsia="zh-CN"/>
        </w:rPr>
        <w:t>武清开发区工会关于职工重病关爱慰问活动实施方案</w:t>
      </w:r>
    </w:p>
    <w:p>
      <w:pPr>
        <w:spacing w:line="540" w:lineRule="exact"/>
        <w:ind w:firstLine="680" w:firstLineChars="200"/>
        <w:rPr>
          <w:rFonts w:ascii="Times New Roman" w:hAnsi="Times New Roman" w:eastAsia="方正仿宋简体"/>
          <w:sz w:val="34"/>
          <w:szCs w:val="34"/>
        </w:rPr>
      </w:pPr>
    </w:p>
    <w:p>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更好的落实工会工作面向基层、面向普通、面向弱势、面向急难的工作要求，做好服务基层、服务职工工作，加大普惠服务职工工作力度，体现党和政府对广大职工的关心关爱，市总工会出资1亿元设立职工重病关爱资金，对因工伤、职业病或患病住院的在职持卡会员开展慰问活动，为做好此项工作，特制定工作方案如下：</w:t>
      </w:r>
    </w:p>
    <w:p>
      <w:pPr>
        <w:spacing w:line="540" w:lineRule="exact"/>
        <w:ind w:firstLine="680" w:firstLineChars="200"/>
        <w:rPr>
          <w:rFonts w:ascii="Times New Roman" w:hAnsi="Times New Roman" w:eastAsia="方正黑体简体"/>
          <w:sz w:val="34"/>
          <w:szCs w:val="34"/>
        </w:rPr>
      </w:pPr>
      <w:r>
        <w:rPr>
          <w:rFonts w:ascii="Times New Roman" w:hAnsi="Times New Roman" w:eastAsia="方正黑体简体"/>
          <w:sz w:val="34"/>
          <w:szCs w:val="34"/>
        </w:rPr>
        <w:t>一、慰问对象</w:t>
      </w:r>
    </w:p>
    <w:p>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持有天津市工会会员服务卡的在职会员。</w:t>
      </w:r>
    </w:p>
    <w:p>
      <w:pPr>
        <w:spacing w:line="540" w:lineRule="exact"/>
        <w:ind w:firstLine="680" w:firstLineChars="200"/>
        <w:rPr>
          <w:rFonts w:ascii="Times New Roman" w:hAnsi="Times New Roman" w:eastAsia="方正黑体简体"/>
          <w:sz w:val="34"/>
          <w:szCs w:val="34"/>
        </w:rPr>
      </w:pPr>
      <w:r>
        <w:rPr>
          <w:rFonts w:ascii="Times New Roman" w:hAnsi="Times New Roman" w:eastAsia="方正黑体简体"/>
          <w:sz w:val="34"/>
          <w:szCs w:val="34"/>
        </w:rPr>
        <w:t>二、慰问条件</w:t>
      </w:r>
    </w:p>
    <w:p>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因工伤、职业病或患规定范围内的疾病在基本医疗保险定点医疗机构住院治疗。</w:t>
      </w:r>
    </w:p>
    <w:p>
      <w:pPr>
        <w:spacing w:line="540" w:lineRule="exact"/>
        <w:ind w:firstLine="680" w:firstLineChars="200"/>
        <w:rPr>
          <w:rFonts w:ascii="Times New Roman" w:hAnsi="Times New Roman" w:eastAsia="方正黑体简体"/>
          <w:sz w:val="34"/>
          <w:szCs w:val="34"/>
        </w:rPr>
      </w:pPr>
      <w:r>
        <w:rPr>
          <w:rFonts w:ascii="Times New Roman" w:hAnsi="Times New Roman" w:eastAsia="方正黑体简体"/>
          <w:sz w:val="34"/>
          <w:szCs w:val="34"/>
        </w:rPr>
        <w:t>三、慰问形式</w:t>
      </w:r>
    </w:p>
    <w:p>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由基层工会主席或工会干部到医院看望，送去慰问信和慰问金（慰问信由市总工会统一印制）。</w:t>
      </w:r>
    </w:p>
    <w:p>
      <w:pPr>
        <w:spacing w:line="540" w:lineRule="exact"/>
        <w:ind w:firstLine="680" w:firstLineChars="200"/>
        <w:rPr>
          <w:rFonts w:ascii="Times New Roman" w:hAnsi="Times New Roman" w:eastAsia="方正黑体简体"/>
          <w:sz w:val="34"/>
          <w:szCs w:val="34"/>
        </w:rPr>
      </w:pPr>
      <w:r>
        <w:rPr>
          <w:rFonts w:ascii="Times New Roman" w:hAnsi="Times New Roman" w:eastAsia="方正黑体简体"/>
          <w:sz w:val="34"/>
          <w:szCs w:val="34"/>
        </w:rPr>
        <w:t>四、慰问标准</w:t>
      </w:r>
    </w:p>
    <w:p>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1、对因工伤、职业病或患规定范围内38种重大疾病（见附件）符合慰问条件的在职持卡会员每年首次住院给予一次性2000元慰问金。</w:t>
      </w:r>
    </w:p>
    <w:p>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2、对每年首次因38种重大疾病以外其他疾病住院治疗的在职持卡会员给予一次性500元慰问金。</w:t>
      </w:r>
    </w:p>
    <w:p>
      <w:pPr>
        <w:spacing w:line="540" w:lineRule="exact"/>
        <w:ind w:firstLine="640" w:firstLineChars="200"/>
        <w:rPr>
          <w:rFonts w:hint="eastAsia" w:ascii="Times New Roman" w:hAnsi="Times New Roman" w:eastAsia="方正仿宋简体"/>
          <w:sz w:val="34"/>
          <w:szCs w:val="34"/>
        </w:rPr>
      </w:pPr>
      <w:r>
        <w:rPr>
          <w:rFonts w:hint="eastAsia" w:ascii="仿宋_GB2312" w:hAnsi="仿宋_GB2312" w:eastAsia="仿宋_GB2312" w:cs="仿宋_GB2312"/>
          <w:sz w:val="32"/>
          <w:szCs w:val="32"/>
        </w:rPr>
        <w:t>3、以上两种慰问金不能重复享受</w:t>
      </w:r>
      <w:r>
        <w:rPr>
          <w:rFonts w:hint="eastAsia" w:ascii="Times New Roman" w:hAnsi="Times New Roman" w:eastAsia="方正仿宋简体"/>
          <w:sz w:val="34"/>
          <w:szCs w:val="34"/>
        </w:rPr>
        <w:t>。</w:t>
      </w:r>
    </w:p>
    <w:p>
      <w:pPr>
        <w:spacing w:line="540" w:lineRule="exact"/>
        <w:ind w:firstLine="680" w:firstLineChars="200"/>
        <w:rPr>
          <w:rFonts w:ascii="Times New Roman" w:hAnsi="Times New Roman" w:eastAsia="方正黑体简体"/>
          <w:sz w:val="34"/>
          <w:szCs w:val="34"/>
        </w:rPr>
      </w:pPr>
      <w:r>
        <w:rPr>
          <w:rFonts w:ascii="Times New Roman" w:hAnsi="Times New Roman" w:eastAsia="方正黑体简体"/>
          <w:sz w:val="34"/>
          <w:szCs w:val="34"/>
        </w:rPr>
        <w:t>五、慰问金发放管理</w:t>
      </w:r>
    </w:p>
    <w:p>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1．慰问金以现金形式发放。</w:t>
      </w:r>
    </w:p>
    <w:p>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2．应在会员住院期间慰问，特殊情况下可以在出院后慰问（不超过10个工作日）。</w:t>
      </w:r>
    </w:p>
    <w:p>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3．发放慰问金须由基层工会填写《会员住院慰问申报表》（一式两份，见附件1），由工会主席和经手人签字，盖章后报上级工会。</w:t>
      </w:r>
    </w:p>
    <w:p>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4．《会员住院慰问申报表》经区总工会批准后返还基层工会一份，按照财务报销制度归入基层工会财务档案。</w:t>
      </w:r>
    </w:p>
    <w:p>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基层工会每季度要对慰问金发放情况在本单位范围内进行不少于3个工作日的公示，公示内容包括慰问对象姓名、慰问金额、慰问日期等，并注明监督电话（包括区总工会监督电话29324358及市总工会热线电话12351）。公示材料原件及公示照片基层应统一存档备查。</w:t>
      </w:r>
    </w:p>
    <w:p>
      <w:pPr>
        <w:spacing w:line="540" w:lineRule="exact"/>
        <w:ind w:firstLine="680" w:firstLineChars="200"/>
        <w:rPr>
          <w:rFonts w:ascii="Times New Roman" w:hAnsi="Times New Roman" w:eastAsia="方正黑体简体"/>
          <w:sz w:val="34"/>
          <w:szCs w:val="34"/>
        </w:rPr>
      </w:pPr>
      <w:r>
        <w:rPr>
          <w:rFonts w:ascii="Times New Roman" w:hAnsi="Times New Roman" w:eastAsia="方正黑体简体"/>
          <w:sz w:val="34"/>
          <w:szCs w:val="34"/>
        </w:rPr>
        <w:t>六、慰问金申报和拨付</w:t>
      </w:r>
    </w:p>
    <w:p>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1．为确保慰问的及时性，慰问金由基层工会先行垫付，经审批后由市总工会统一拨付。</w:t>
      </w:r>
    </w:p>
    <w:p>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2．基层工会应于实施慰问后的1个月内，将《会员住院慰问申报表》连同会员住院证明材料（复印件）报上级工会。</w:t>
      </w:r>
    </w:p>
    <w:p>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3．各级工会将《会员住院慰问申报表》和所附住院证明材料经逐级审核，签章确认，并汇总填写《会员住院慰问金汇总申请表》上报至区总工会。区总工会统一申报时间为每月月初5-10日。</w:t>
      </w:r>
    </w:p>
    <w:p>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4．区总工会对基层工会填报的《会员住院慰问申报表》及所附住院证明材料审核无误后，于</w:t>
      </w:r>
      <w:bookmarkStart w:id="0" w:name="OLE_LINK1"/>
      <w:bookmarkStart w:id="1" w:name="OLE_LINK2"/>
      <w:r>
        <w:rPr>
          <w:rFonts w:hint="eastAsia" w:ascii="仿宋_GB2312" w:hAnsi="仿宋_GB2312" w:eastAsia="仿宋_GB2312" w:cs="仿宋_GB2312"/>
          <w:sz w:val="32"/>
          <w:szCs w:val="32"/>
        </w:rPr>
        <w:t>每季度</w:t>
      </w:r>
      <w:bookmarkEnd w:id="0"/>
      <w:bookmarkEnd w:id="1"/>
      <w:r>
        <w:rPr>
          <w:rFonts w:hint="eastAsia" w:ascii="仿宋_GB2312" w:hAnsi="仿宋_GB2312" w:eastAsia="仿宋_GB2312" w:cs="仿宋_GB2312"/>
          <w:sz w:val="32"/>
          <w:szCs w:val="32"/>
        </w:rPr>
        <w:t>首月15日前报至市总工会权益保障部。</w:t>
      </w:r>
    </w:p>
    <w:p>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5．市总工会权益保障部审核并出具报告，按资金审批相关程序由市总工会财务资产管理部向区总工会拨付慰问金；区总工会将慰问金逐级下拨至有关基层工会。</w:t>
      </w:r>
    </w:p>
    <w:p>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6．区总工会将所属基层工会上报的《会员住院慰问申报表》一份返还基层工会入账；另一份与所附住院证明材料一并归档留存。以备市总工会不定期检查。</w:t>
      </w:r>
    </w:p>
    <w:p>
      <w:pPr>
        <w:spacing w:line="540" w:lineRule="exact"/>
        <w:ind w:firstLine="680" w:firstLineChars="200"/>
        <w:rPr>
          <w:rFonts w:ascii="Times New Roman" w:hAnsi="Times New Roman" w:eastAsia="方正黑体简体"/>
          <w:sz w:val="34"/>
          <w:szCs w:val="34"/>
        </w:rPr>
      </w:pPr>
      <w:r>
        <w:rPr>
          <w:rFonts w:hint="eastAsia" w:ascii="Times New Roman" w:hAnsi="Times New Roman" w:eastAsia="方正黑体简体"/>
          <w:sz w:val="34"/>
          <w:szCs w:val="34"/>
        </w:rPr>
        <w:t>七</w:t>
      </w:r>
      <w:r>
        <w:rPr>
          <w:rFonts w:ascii="Times New Roman" w:hAnsi="Times New Roman" w:eastAsia="方正黑体简体"/>
          <w:sz w:val="34"/>
          <w:szCs w:val="34"/>
        </w:rPr>
        <w:t>、工作要求</w:t>
      </w:r>
    </w:p>
    <w:p>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1．各级工会要切实提高对做好慰问工作的认识，将其作为贯彻“四个面向”要求，转变工作作风，加强服务职工工作的具体举措，认真学习贯彻好本办法，采取有力有效措施，抓好工作落实。</w:t>
      </w:r>
    </w:p>
    <w:p>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2．各基层工会和工会干部要切实履行“第一知情人”职责，对符合慰问条件的住院职工要做到及时了解、及时慰问、及时上报，实现全覆盖、无遗漏，第一时间把党和政府的温暖送到职工的心坎上。</w:t>
      </w:r>
    </w:p>
    <w:p>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3．各级工会对审核中发现申报资料填报有误或证明材料不齐全的，应及时要求补正。对查证确认不符合慰问条件的，不予拨付慰问金并书面告知申报单位。</w:t>
      </w:r>
    </w:p>
    <w:p>
      <w:pPr>
        <w:spacing w:line="540" w:lineRule="exact"/>
        <w:ind w:firstLine="640" w:firstLineChars="200"/>
        <w:rPr>
          <w:rFonts w:ascii="Times New Roman" w:hAnsi="Times New Roman" w:eastAsia="方正仿宋简体"/>
          <w:sz w:val="34"/>
          <w:szCs w:val="34"/>
        </w:rPr>
      </w:pPr>
      <w:r>
        <w:rPr>
          <w:rFonts w:hint="eastAsia" w:ascii="仿宋_GB2312" w:hAnsi="仿宋_GB2312" w:eastAsia="仿宋_GB2312" w:cs="仿宋_GB2312"/>
          <w:sz w:val="32"/>
          <w:szCs w:val="32"/>
        </w:rPr>
        <w:t>4．各级工会干部在执行本办法过程中，应认真审核、严格把关。发现弄虚作假、虚报冒领等违规行为的，应坚决予以纠正，追还慰问金。情节严重、影响恶劣的，依照有关规定严肃追责问责。</w:t>
      </w:r>
    </w:p>
    <w:p>
      <w:pPr>
        <w:spacing w:line="540" w:lineRule="exact"/>
        <w:ind w:firstLine="680" w:firstLineChars="200"/>
        <w:rPr>
          <w:rFonts w:ascii="Times New Roman" w:hAnsi="Times New Roman" w:eastAsia="方正黑体简体"/>
          <w:sz w:val="34"/>
          <w:szCs w:val="34"/>
        </w:rPr>
      </w:pPr>
      <w:r>
        <w:rPr>
          <w:rFonts w:hint="eastAsia" w:ascii="Times New Roman" w:hAnsi="Times New Roman" w:eastAsia="方正黑体简体"/>
          <w:sz w:val="34"/>
          <w:szCs w:val="34"/>
        </w:rPr>
        <w:t>八</w:t>
      </w:r>
      <w:r>
        <w:rPr>
          <w:rFonts w:ascii="Times New Roman" w:hAnsi="Times New Roman" w:eastAsia="方正黑体简体"/>
          <w:sz w:val="34"/>
          <w:szCs w:val="34"/>
        </w:rPr>
        <w:t>、附则</w:t>
      </w:r>
    </w:p>
    <w:p>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1．各基层工会可以依据工会经费的有关规定，结合实际量力而行地制定本单位的具体办法，对工伤（职业病）和其他患病职工开展慰问和帮扶。</w:t>
      </w:r>
    </w:p>
    <w:p>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2．本办法自2018年11月1日起施行。</w:t>
      </w:r>
    </w:p>
    <w:p>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本办法由市总工会权益保障部负责解释。本办法未尽事宜，参照《天津市总工会关于设立职工重病关爱资金的实施办法（试行）》解读及《天津市总工会关于职工重病住院关爱资金使用办法的补充规定》解读执行。</w:t>
      </w:r>
    </w:p>
    <w:p>
      <w:pPr>
        <w:spacing w:line="540" w:lineRule="exact"/>
        <w:ind w:firstLine="640" w:firstLineChars="200"/>
        <w:rPr>
          <w:rFonts w:hint="eastAsia" w:ascii="仿宋_GB2312" w:hAnsi="仿宋_GB2312" w:eastAsia="仿宋_GB2312" w:cs="仿宋_GB2312"/>
          <w:sz w:val="32"/>
          <w:szCs w:val="32"/>
        </w:rPr>
      </w:pPr>
    </w:p>
    <w:p>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附件：1．会员住院慰问申报表</w:t>
      </w:r>
    </w:p>
    <w:p>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2．会员住院慰问金汇总申请表</w:t>
      </w:r>
    </w:p>
    <w:p>
      <w:pPr>
        <w:spacing w:line="540" w:lineRule="exact"/>
        <w:ind w:left="638" w:leftChars="304" w:firstLine="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3．《天津市总工会关于设立职工重病关爱资金的实施办法（试行）》解读</w:t>
      </w:r>
    </w:p>
    <w:p>
      <w:pPr>
        <w:spacing w:line="540" w:lineRule="exact"/>
        <w:ind w:left="638" w:leftChars="304" w:firstLine="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4．《天津市总工会关于职工重病住院关爱资金使用办法的补充规定》解读</w:t>
      </w:r>
    </w:p>
    <w:p>
      <w:pPr>
        <w:spacing w:line="540" w:lineRule="exact"/>
        <w:ind w:firstLine="1600" w:firstLineChars="500"/>
        <w:rPr>
          <w:rFonts w:hint="eastAsia" w:ascii="仿宋_GB2312" w:hAnsi="仿宋_GB2312" w:eastAsia="仿宋_GB2312" w:cs="仿宋_GB2312"/>
          <w:sz w:val="32"/>
          <w:szCs w:val="32"/>
        </w:rPr>
      </w:pPr>
      <w:bookmarkStart w:id="2" w:name="_GoBack"/>
      <w:bookmarkEnd w:id="2"/>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基层申报重病关爱所需资料及注意事项</w:t>
      </w:r>
    </w:p>
    <w:p>
      <w:pPr>
        <w:spacing w:line="540" w:lineRule="exact"/>
        <w:ind w:firstLine="640" w:firstLineChars="200"/>
        <w:rPr>
          <w:rFonts w:hint="eastAsia" w:ascii="仿宋_GB2312" w:hAnsi="仿宋_GB2312" w:eastAsia="仿宋_GB2312" w:cs="仿宋_GB2312"/>
          <w:sz w:val="32"/>
          <w:szCs w:val="32"/>
        </w:rPr>
      </w:pPr>
    </w:p>
    <w:p>
      <w:pPr>
        <w:spacing w:line="586" w:lineRule="exact"/>
        <w:jc w:val="left"/>
        <w:rPr>
          <w:rFonts w:eastAsia="方正黑体简体"/>
          <w:sz w:val="34"/>
          <w:szCs w:val="34"/>
        </w:rPr>
      </w:pPr>
    </w:p>
    <w:p>
      <w:pPr>
        <w:spacing w:line="586" w:lineRule="exact"/>
        <w:jc w:val="left"/>
        <w:rPr>
          <w:rFonts w:eastAsia="方正黑体简体"/>
          <w:sz w:val="34"/>
          <w:szCs w:val="34"/>
        </w:rPr>
      </w:pPr>
    </w:p>
    <w:p>
      <w:pPr>
        <w:spacing w:line="500" w:lineRule="exact"/>
        <w:rPr>
          <w:rFonts w:hint="eastAsia" w:ascii="方正黑体简体" w:hAnsi="华文仿宋" w:eastAsia="方正黑体简体"/>
          <w:sz w:val="28"/>
          <w:szCs w:val="28"/>
        </w:rPr>
      </w:pPr>
    </w:p>
    <w:p>
      <w:pPr>
        <w:spacing w:line="500" w:lineRule="exact"/>
        <w:rPr>
          <w:rFonts w:hint="eastAsia" w:ascii="方正黑体简体" w:hAnsi="华文仿宋" w:eastAsia="方正黑体简体"/>
          <w:sz w:val="28"/>
          <w:szCs w:val="28"/>
        </w:rPr>
      </w:pPr>
    </w:p>
    <w:p>
      <w:pPr>
        <w:spacing w:line="500" w:lineRule="exact"/>
        <w:rPr>
          <w:rFonts w:hint="eastAsia" w:ascii="方正黑体简体" w:hAnsi="华文仿宋" w:eastAsia="方正黑体简体"/>
          <w:sz w:val="28"/>
          <w:szCs w:val="28"/>
        </w:rPr>
      </w:pPr>
    </w:p>
    <w:p>
      <w:pPr>
        <w:spacing w:line="500" w:lineRule="exact"/>
        <w:rPr>
          <w:rFonts w:hint="eastAsia" w:ascii="方正黑体简体" w:hAnsi="华文仿宋" w:eastAsia="方正黑体简体"/>
          <w:sz w:val="28"/>
          <w:szCs w:val="28"/>
        </w:rPr>
      </w:pPr>
    </w:p>
    <w:p>
      <w:pPr>
        <w:spacing w:line="500" w:lineRule="exact"/>
        <w:rPr>
          <w:rFonts w:hint="eastAsia" w:ascii="方正黑体简体" w:hAnsi="华文仿宋" w:eastAsia="方正黑体简体"/>
          <w:sz w:val="28"/>
          <w:szCs w:val="28"/>
        </w:rPr>
      </w:pPr>
    </w:p>
    <w:p>
      <w:pPr>
        <w:spacing w:line="500" w:lineRule="exact"/>
        <w:rPr>
          <w:rFonts w:hint="eastAsia" w:ascii="方正黑体简体" w:hAnsi="华文仿宋" w:eastAsia="方正黑体简体"/>
          <w:sz w:val="28"/>
          <w:szCs w:val="28"/>
        </w:rPr>
      </w:pPr>
    </w:p>
    <w:p>
      <w:pPr>
        <w:spacing w:line="500" w:lineRule="exact"/>
        <w:rPr>
          <w:rFonts w:hint="eastAsia" w:ascii="方正黑体简体" w:hAnsi="华文仿宋" w:eastAsia="方正黑体简体"/>
          <w:sz w:val="28"/>
          <w:szCs w:val="28"/>
        </w:rPr>
      </w:pPr>
    </w:p>
    <w:p>
      <w:pPr>
        <w:spacing w:line="500" w:lineRule="exact"/>
        <w:rPr>
          <w:rFonts w:hint="eastAsia" w:ascii="方正黑体简体" w:hAnsi="华文仿宋" w:eastAsia="方正黑体简体"/>
          <w:sz w:val="28"/>
          <w:szCs w:val="28"/>
        </w:rPr>
      </w:pPr>
    </w:p>
    <w:p>
      <w:pPr>
        <w:spacing w:line="500" w:lineRule="exact"/>
        <w:rPr>
          <w:rFonts w:hint="eastAsia" w:ascii="方正黑体简体" w:hAnsi="华文仿宋" w:eastAsia="方正黑体简体"/>
          <w:sz w:val="28"/>
          <w:szCs w:val="28"/>
        </w:rPr>
      </w:pPr>
    </w:p>
    <w:p>
      <w:pPr>
        <w:spacing w:line="500" w:lineRule="exact"/>
        <w:rPr>
          <w:rFonts w:hint="eastAsia" w:ascii="方正黑体简体" w:hAnsi="华文仿宋" w:eastAsia="方正黑体简体"/>
          <w:sz w:val="28"/>
          <w:szCs w:val="28"/>
        </w:rPr>
      </w:pPr>
    </w:p>
    <w:p/>
    <w:p>
      <w:pPr>
        <w:spacing w:line="520" w:lineRule="exact"/>
        <w:jc w:val="left"/>
        <w:rPr>
          <w:rFonts w:eastAsia="方正黑体简体"/>
          <w:sz w:val="34"/>
          <w:szCs w:val="34"/>
        </w:rPr>
      </w:pPr>
    </w:p>
    <w:p>
      <w:pPr>
        <w:spacing w:line="520" w:lineRule="exact"/>
        <w:jc w:val="left"/>
        <w:rPr>
          <w:rFonts w:eastAsia="方正黑体简体"/>
          <w:sz w:val="34"/>
          <w:szCs w:val="34"/>
        </w:rPr>
      </w:pPr>
    </w:p>
    <w:p>
      <w:pPr>
        <w:spacing w:line="520" w:lineRule="exact"/>
        <w:jc w:val="left"/>
        <w:rPr>
          <w:rFonts w:eastAsia="方正黑体简体"/>
          <w:sz w:val="34"/>
          <w:szCs w:val="34"/>
        </w:rPr>
      </w:pPr>
    </w:p>
    <w:p>
      <w:pPr>
        <w:spacing w:line="520" w:lineRule="exact"/>
        <w:jc w:val="left"/>
        <w:rPr>
          <w:rFonts w:eastAsia="方正黑体简体"/>
          <w:sz w:val="34"/>
          <w:szCs w:val="34"/>
        </w:rPr>
      </w:pPr>
    </w:p>
    <w:p>
      <w:pPr>
        <w:spacing w:line="520" w:lineRule="exact"/>
        <w:jc w:val="left"/>
        <w:rPr>
          <w:rFonts w:eastAsia="方正黑体简体"/>
          <w:sz w:val="34"/>
          <w:szCs w:val="34"/>
        </w:rPr>
      </w:pPr>
    </w:p>
    <w:p>
      <w:pPr>
        <w:spacing w:line="520" w:lineRule="exact"/>
        <w:jc w:val="left"/>
        <w:rPr>
          <w:rFonts w:hint="eastAsia" w:eastAsia="方正黑体简体"/>
          <w:sz w:val="34"/>
          <w:szCs w:val="34"/>
          <w:lang w:eastAsia="zh-CN"/>
        </w:rPr>
      </w:pPr>
      <w:r>
        <w:rPr>
          <w:rFonts w:eastAsia="方正黑体简体"/>
          <w:sz w:val="34"/>
          <w:szCs w:val="34"/>
        </w:rPr>
        <w:t>附件</w:t>
      </w:r>
      <w:r>
        <w:rPr>
          <w:rFonts w:hint="eastAsia" w:eastAsia="方正黑体简体"/>
          <w:sz w:val="34"/>
          <w:szCs w:val="34"/>
          <w:lang w:val="en-US" w:eastAsia="zh-CN"/>
        </w:rPr>
        <w:t>1</w:t>
      </w:r>
    </w:p>
    <w:p>
      <w:pPr>
        <w:spacing w:line="800" w:lineRule="exact"/>
        <w:jc w:val="center"/>
        <w:rPr>
          <w:rFonts w:eastAsia="方正小标宋简体"/>
          <w:sz w:val="44"/>
          <w:szCs w:val="44"/>
        </w:rPr>
      </w:pPr>
      <w:r>
        <w:rPr>
          <w:rFonts w:eastAsia="方正小标宋简体"/>
          <w:sz w:val="44"/>
          <w:szCs w:val="44"/>
        </w:rPr>
        <w:t>会员住院慰问申报表</w:t>
      </w:r>
    </w:p>
    <w:p>
      <w:pPr>
        <w:spacing w:line="520" w:lineRule="exact"/>
        <w:jc w:val="left"/>
        <w:rPr>
          <w:rFonts w:eastAsia="方正黑体简体"/>
          <w:sz w:val="44"/>
          <w:szCs w:val="44"/>
        </w:rPr>
      </w:pPr>
      <w:r>
        <w:rPr>
          <w:rFonts w:eastAsia="方正黑体简体"/>
          <w:sz w:val="34"/>
          <w:szCs w:val="34"/>
        </w:rPr>
        <w:t>编号：                       填报日期：</w:t>
      </w:r>
    </w:p>
    <w:tbl>
      <w:tblPr>
        <w:tblStyle w:val="11"/>
        <w:tblW w:w="85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1"/>
        <w:gridCol w:w="1412"/>
        <w:gridCol w:w="566"/>
        <w:gridCol w:w="1130"/>
        <w:gridCol w:w="417"/>
        <w:gridCol w:w="148"/>
        <w:gridCol w:w="672"/>
        <w:gridCol w:w="318"/>
        <w:gridCol w:w="643"/>
        <w:gridCol w:w="494"/>
        <w:gridCol w:w="558"/>
        <w:gridCol w:w="858"/>
        <w:gridCol w:w="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5" w:hRule="atLeast"/>
        </w:trPr>
        <w:tc>
          <w:tcPr>
            <w:tcW w:w="2509" w:type="dxa"/>
            <w:gridSpan w:val="3"/>
          </w:tcPr>
          <w:p>
            <w:pPr>
              <w:spacing w:line="592" w:lineRule="exact"/>
              <w:jc w:val="left"/>
              <w:rPr>
                <w:rFonts w:eastAsia="方正黑体简体"/>
                <w:sz w:val="34"/>
                <w:szCs w:val="34"/>
              </w:rPr>
            </w:pPr>
            <w:r>
              <w:rPr>
                <w:rFonts w:eastAsia="方正黑体简体"/>
                <w:sz w:val="34"/>
                <w:szCs w:val="34"/>
              </w:rPr>
              <w:t>基层工会名称</w:t>
            </w:r>
          </w:p>
        </w:tc>
        <w:tc>
          <w:tcPr>
            <w:tcW w:w="6004" w:type="dxa"/>
            <w:gridSpan w:val="10"/>
          </w:tcPr>
          <w:p>
            <w:pPr>
              <w:spacing w:line="592" w:lineRule="exact"/>
              <w:jc w:val="left"/>
              <w:rPr>
                <w:rFonts w:eastAsia="方正黑体简体"/>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3" w:hRule="atLeast"/>
        </w:trPr>
        <w:tc>
          <w:tcPr>
            <w:tcW w:w="531" w:type="dxa"/>
            <w:vMerge w:val="restart"/>
            <w:vAlign w:val="center"/>
          </w:tcPr>
          <w:p>
            <w:pPr>
              <w:spacing w:line="452" w:lineRule="exact"/>
              <w:jc w:val="center"/>
              <w:rPr>
                <w:rFonts w:eastAsia="方正黑体简体"/>
                <w:sz w:val="34"/>
                <w:szCs w:val="34"/>
              </w:rPr>
            </w:pPr>
            <w:r>
              <w:rPr>
                <w:rFonts w:eastAsia="方正黑体简体"/>
                <w:sz w:val="34"/>
                <w:szCs w:val="34"/>
              </w:rPr>
              <w:t>患病职工</w:t>
            </w:r>
          </w:p>
        </w:tc>
        <w:tc>
          <w:tcPr>
            <w:tcW w:w="1978" w:type="dxa"/>
            <w:gridSpan w:val="2"/>
            <w:vAlign w:val="center"/>
          </w:tcPr>
          <w:p>
            <w:pPr>
              <w:spacing w:line="452" w:lineRule="exact"/>
              <w:jc w:val="center"/>
              <w:rPr>
                <w:rFonts w:eastAsia="方正黑体简体"/>
                <w:sz w:val="34"/>
                <w:szCs w:val="34"/>
              </w:rPr>
            </w:pPr>
            <w:r>
              <w:rPr>
                <w:rFonts w:eastAsia="方正黑体简体"/>
                <w:sz w:val="34"/>
                <w:szCs w:val="34"/>
              </w:rPr>
              <w:t>姓名</w:t>
            </w:r>
          </w:p>
        </w:tc>
        <w:tc>
          <w:tcPr>
            <w:tcW w:w="1547" w:type="dxa"/>
            <w:gridSpan w:val="2"/>
          </w:tcPr>
          <w:p>
            <w:pPr>
              <w:spacing w:line="592" w:lineRule="exact"/>
              <w:jc w:val="center"/>
              <w:rPr>
                <w:rFonts w:eastAsia="方正黑体简体"/>
                <w:sz w:val="34"/>
                <w:szCs w:val="34"/>
              </w:rPr>
            </w:pPr>
          </w:p>
        </w:tc>
        <w:tc>
          <w:tcPr>
            <w:tcW w:w="1138" w:type="dxa"/>
            <w:gridSpan w:val="3"/>
          </w:tcPr>
          <w:p>
            <w:pPr>
              <w:spacing w:line="592" w:lineRule="exact"/>
              <w:jc w:val="center"/>
              <w:rPr>
                <w:rFonts w:eastAsia="方正黑体简体"/>
                <w:sz w:val="34"/>
                <w:szCs w:val="34"/>
              </w:rPr>
            </w:pPr>
            <w:r>
              <w:rPr>
                <w:rFonts w:eastAsia="方正黑体简体"/>
                <w:sz w:val="34"/>
                <w:szCs w:val="34"/>
              </w:rPr>
              <w:t>性别</w:t>
            </w:r>
          </w:p>
        </w:tc>
        <w:tc>
          <w:tcPr>
            <w:tcW w:w="1137" w:type="dxa"/>
            <w:gridSpan w:val="2"/>
          </w:tcPr>
          <w:p>
            <w:pPr>
              <w:spacing w:line="592" w:lineRule="exact"/>
              <w:jc w:val="center"/>
              <w:rPr>
                <w:rFonts w:eastAsia="方正黑体简体"/>
                <w:sz w:val="34"/>
                <w:szCs w:val="34"/>
              </w:rPr>
            </w:pPr>
          </w:p>
        </w:tc>
        <w:tc>
          <w:tcPr>
            <w:tcW w:w="1416" w:type="dxa"/>
            <w:gridSpan w:val="2"/>
          </w:tcPr>
          <w:p>
            <w:pPr>
              <w:spacing w:line="592" w:lineRule="exact"/>
              <w:jc w:val="center"/>
              <w:rPr>
                <w:rFonts w:eastAsia="方正黑体简体"/>
                <w:sz w:val="34"/>
                <w:szCs w:val="34"/>
              </w:rPr>
            </w:pPr>
            <w:r>
              <w:rPr>
                <w:rFonts w:eastAsia="方正黑体简体"/>
                <w:sz w:val="34"/>
                <w:szCs w:val="34"/>
              </w:rPr>
              <w:t>年龄</w:t>
            </w:r>
          </w:p>
        </w:tc>
        <w:tc>
          <w:tcPr>
            <w:tcW w:w="766" w:type="dxa"/>
          </w:tcPr>
          <w:p>
            <w:pPr>
              <w:spacing w:line="592" w:lineRule="exact"/>
              <w:jc w:val="center"/>
              <w:rPr>
                <w:rFonts w:eastAsia="方正黑体简体"/>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trPr>
        <w:tc>
          <w:tcPr>
            <w:tcW w:w="531" w:type="dxa"/>
            <w:vMerge w:val="continue"/>
          </w:tcPr>
          <w:p>
            <w:pPr>
              <w:spacing w:line="592" w:lineRule="exact"/>
              <w:jc w:val="center"/>
              <w:rPr>
                <w:rFonts w:eastAsia="方正黑体简体"/>
                <w:sz w:val="34"/>
                <w:szCs w:val="34"/>
              </w:rPr>
            </w:pPr>
          </w:p>
        </w:tc>
        <w:tc>
          <w:tcPr>
            <w:tcW w:w="1978" w:type="dxa"/>
            <w:gridSpan w:val="2"/>
            <w:vAlign w:val="center"/>
          </w:tcPr>
          <w:p>
            <w:pPr>
              <w:adjustRightInd w:val="0"/>
              <w:snapToGrid w:val="0"/>
              <w:spacing w:line="360" w:lineRule="exact"/>
              <w:jc w:val="center"/>
              <w:rPr>
                <w:rFonts w:eastAsia="方正黑体简体"/>
                <w:sz w:val="34"/>
                <w:szCs w:val="34"/>
              </w:rPr>
            </w:pPr>
            <w:r>
              <w:rPr>
                <w:rFonts w:eastAsia="方正黑体简体"/>
                <w:sz w:val="34"/>
                <w:szCs w:val="34"/>
              </w:rPr>
              <w:t>单位及职务</w:t>
            </w:r>
          </w:p>
        </w:tc>
        <w:tc>
          <w:tcPr>
            <w:tcW w:w="2685" w:type="dxa"/>
            <w:gridSpan w:val="5"/>
            <w:vAlign w:val="center"/>
          </w:tcPr>
          <w:p>
            <w:pPr>
              <w:adjustRightInd w:val="0"/>
              <w:snapToGrid w:val="0"/>
              <w:spacing w:line="360" w:lineRule="exact"/>
              <w:jc w:val="center"/>
              <w:rPr>
                <w:rFonts w:eastAsia="方正黑体简体"/>
                <w:sz w:val="34"/>
                <w:szCs w:val="34"/>
              </w:rPr>
            </w:pPr>
          </w:p>
        </w:tc>
        <w:tc>
          <w:tcPr>
            <w:tcW w:w="1137" w:type="dxa"/>
            <w:gridSpan w:val="2"/>
            <w:vAlign w:val="center"/>
          </w:tcPr>
          <w:p>
            <w:pPr>
              <w:adjustRightInd w:val="0"/>
              <w:snapToGrid w:val="0"/>
              <w:spacing w:line="360" w:lineRule="exact"/>
              <w:jc w:val="center"/>
              <w:rPr>
                <w:rFonts w:eastAsia="方正黑体简体"/>
                <w:sz w:val="34"/>
                <w:szCs w:val="34"/>
              </w:rPr>
            </w:pPr>
            <w:r>
              <w:rPr>
                <w:rFonts w:eastAsia="方正黑体简体"/>
                <w:sz w:val="34"/>
                <w:szCs w:val="34"/>
              </w:rPr>
              <w:t>会员卡号</w:t>
            </w:r>
          </w:p>
        </w:tc>
        <w:tc>
          <w:tcPr>
            <w:tcW w:w="2182" w:type="dxa"/>
            <w:gridSpan w:val="3"/>
          </w:tcPr>
          <w:p>
            <w:pPr>
              <w:adjustRightInd w:val="0"/>
              <w:snapToGrid w:val="0"/>
              <w:spacing w:line="360" w:lineRule="exact"/>
              <w:jc w:val="left"/>
              <w:rPr>
                <w:rFonts w:eastAsia="方正黑体简体"/>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2" w:hRule="atLeast"/>
        </w:trPr>
        <w:tc>
          <w:tcPr>
            <w:tcW w:w="531" w:type="dxa"/>
            <w:vMerge w:val="continue"/>
          </w:tcPr>
          <w:p>
            <w:pPr>
              <w:spacing w:line="592" w:lineRule="exact"/>
              <w:jc w:val="center"/>
              <w:rPr>
                <w:rFonts w:eastAsia="方正黑体简体"/>
                <w:sz w:val="34"/>
                <w:szCs w:val="34"/>
              </w:rPr>
            </w:pPr>
          </w:p>
        </w:tc>
        <w:tc>
          <w:tcPr>
            <w:tcW w:w="1978" w:type="dxa"/>
            <w:gridSpan w:val="2"/>
            <w:vAlign w:val="center"/>
          </w:tcPr>
          <w:p>
            <w:pPr>
              <w:spacing w:line="592" w:lineRule="exact"/>
              <w:jc w:val="center"/>
              <w:rPr>
                <w:rFonts w:eastAsia="方正黑体简体"/>
                <w:sz w:val="34"/>
                <w:szCs w:val="34"/>
              </w:rPr>
            </w:pPr>
            <w:r>
              <w:rPr>
                <w:rFonts w:eastAsia="方正黑体简体"/>
                <w:sz w:val="34"/>
                <w:szCs w:val="34"/>
              </w:rPr>
              <w:t>患病名称</w:t>
            </w:r>
          </w:p>
        </w:tc>
        <w:tc>
          <w:tcPr>
            <w:tcW w:w="2685" w:type="dxa"/>
            <w:gridSpan w:val="5"/>
            <w:vAlign w:val="center"/>
          </w:tcPr>
          <w:p>
            <w:pPr>
              <w:spacing w:line="592" w:lineRule="exact"/>
              <w:jc w:val="center"/>
              <w:rPr>
                <w:rFonts w:eastAsia="方正黑体简体"/>
                <w:sz w:val="34"/>
                <w:szCs w:val="34"/>
              </w:rPr>
            </w:pPr>
          </w:p>
        </w:tc>
        <w:tc>
          <w:tcPr>
            <w:tcW w:w="3319" w:type="dxa"/>
            <w:gridSpan w:val="5"/>
            <w:vAlign w:val="center"/>
          </w:tcPr>
          <w:p>
            <w:pPr>
              <w:spacing w:line="440" w:lineRule="exact"/>
              <w:rPr>
                <w:rFonts w:eastAsia="方正黑体简体"/>
                <w:sz w:val="34"/>
                <w:szCs w:val="34"/>
              </w:rPr>
            </w:pPr>
            <w:r>
              <w:rPr>
                <w:rFonts w:eastAsia="方正黑体简体"/>
                <w:sz w:val="34"/>
                <w:szCs w:val="34"/>
              </w:rPr>
              <w:sym w:font="Wingdings 2" w:char="F02A"/>
            </w:r>
            <w:r>
              <w:rPr>
                <w:rFonts w:eastAsia="方正黑体简体"/>
                <w:sz w:val="34"/>
                <w:szCs w:val="34"/>
              </w:rPr>
              <w:t xml:space="preserve"> 工伤（职业病）</w:t>
            </w:r>
          </w:p>
          <w:p>
            <w:pPr>
              <w:spacing w:line="440" w:lineRule="exact"/>
              <w:rPr>
                <w:rFonts w:eastAsia="方正黑体简体"/>
                <w:sz w:val="34"/>
                <w:szCs w:val="34"/>
              </w:rPr>
            </w:pPr>
            <w:r>
              <w:rPr>
                <w:rFonts w:eastAsia="方正黑体简体"/>
                <w:sz w:val="34"/>
                <w:szCs w:val="34"/>
              </w:rPr>
              <w:sym w:font="Wingdings 2" w:char="F02A"/>
            </w:r>
            <w:r>
              <w:rPr>
                <w:rFonts w:eastAsia="方正黑体简体"/>
                <w:sz w:val="34"/>
                <w:szCs w:val="34"/>
              </w:rPr>
              <w:t xml:space="preserve"> 指定重病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trPr>
        <w:tc>
          <w:tcPr>
            <w:tcW w:w="531" w:type="dxa"/>
            <w:vMerge w:val="continue"/>
          </w:tcPr>
          <w:p>
            <w:pPr>
              <w:spacing w:line="592" w:lineRule="exact"/>
              <w:jc w:val="center"/>
              <w:rPr>
                <w:rFonts w:eastAsia="方正黑体简体"/>
                <w:sz w:val="34"/>
                <w:szCs w:val="34"/>
              </w:rPr>
            </w:pPr>
          </w:p>
        </w:tc>
        <w:tc>
          <w:tcPr>
            <w:tcW w:w="1978" w:type="dxa"/>
            <w:gridSpan w:val="2"/>
          </w:tcPr>
          <w:p>
            <w:pPr>
              <w:spacing w:line="592" w:lineRule="exact"/>
              <w:jc w:val="center"/>
              <w:rPr>
                <w:rFonts w:eastAsia="方正黑体简体"/>
                <w:sz w:val="34"/>
                <w:szCs w:val="34"/>
              </w:rPr>
            </w:pPr>
            <w:r>
              <w:rPr>
                <w:rFonts w:eastAsia="方正黑体简体"/>
                <w:sz w:val="34"/>
                <w:szCs w:val="34"/>
              </w:rPr>
              <w:t>入住医院</w:t>
            </w:r>
          </w:p>
        </w:tc>
        <w:tc>
          <w:tcPr>
            <w:tcW w:w="2685" w:type="dxa"/>
            <w:gridSpan w:val="5"/>
          </w:tcPr>
          <w:p>
            <w:pPr>
              <w:spacing w:line="592" w:lineRule="exact"/>
              <w:jc w:val="center"/>
              <w:rPr>
                <w:rFonts w:eastAsia="方正黑体简体"/>
                <w:sz w:val="34"/>
                <w:szCs w:val="34"/>
              </w:rPr>
            </w:pPr>
          </w:p>
        </w:tc>
        <w:tc>
          <w:tcPr>
            <w:tcW w:w="1695" w:type="dxa"/>
            <w:gridSpan w:val="3"/>
          </w:tcPr>
          <w:p>
            <w:pPr>
              <w:spacing w:line="592" w:lineRule="exact"/>
              <w:jc w:val="center"/>
              <w:rPr>
                <w:rFonts w:eastAsia="方正黑体简体"/>
                <w:sz w:val="34"/>
                <w:szCs w:val="34"/>
              </w:rPr>
            </w:pPr>
            <w:r>
              <w:rPr>
                <w:rFonts w:eastAsia="方正黑体简体"/>
                <w:sz w:val="34"/>
                <w:szCs w:val="34"/>
              </w:rPr>
              <w:t>入院日期</w:t>
            </w:r>
          </w:p>
        </w:tc>
        <w:tc>
          <w:tcPr>
            <w:tcW w:w="1624" w:type="dxa"/>
            <w:gridSpan w:val="2"/>
          </w:tcPr>
          <w:p>
            <w:pPr>
              <w:spacing w:line="592" w:lineRule="exact"/>
              <w:jc w:val="center"/>
              <w:rPr>
                <w:rFonts w:eastAsia="方正黑体简体"/>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trPr>
        <w:tc>
          <w:tcPr>
            <w:tcW w:w="531" w:type="dxa"/>
            <w:vMerge w:val="restart"/>
          </w:tcPr>
          <w:p>
            <w:pPr>
              <w:spacing w:line="452" w:lineRule="exact"/>
              <w:jc w:val="center"/>
              <w:rPr>
                <w:rFonts w:eastAsia="方正黑体简体"/>
                <w:sz w:val="34"/>
                <w:szCs w:val="34"/>
              </w:rPr>
            </w:pPr>
            <w:r>
              <w:rPr>
                <w:rFonts w:eastAsia="方正黑体简体"/>
                <w:sz w:val="34"/>
                <w:szCs w:val="34"/>
              </w:rPr>
              <w:t>工会干部</w:t>
            </w:r>
          </w:p>
        </w:tc>
        <w:tc>
          <w:tcPr>
            <w:tcW w:w="1412" w:type="dxa"/>
          </w:tcPr>
          <w:p>
            <w:pPr>
              <w:spacing w:line="592" w:lineRule="exact"/>
              <w:jc w:val="center"/>
              <w:rPr>
                <w:rFonts w:eastAsia="方正黑体简体"/>
                <w:sz w:val="34"/>
                <w:szCs w:val="34"/>
              </w:rPr>
            </w:pPr>
            <w:r>
              <w:rPr>
                <w:rFonts w:eastAsia="方正黑体简体"/>
                <w:sz w:val="34"/>
                <w:szCs w:val="34"/>
              </w:rPr>
              <w:t>姓 名</w:t>
            </w:r>
          </w:p>
        </w:tc>
        <w:tc>
          <w:tcPr>
            <w:tcW w:w="3251" w:type="dxa"/>
            <w:gridSpan w:val="6"/>
          </w:tcPr>
          <w:p>
            <w:pPr>
              <w:spacing w:line="592" w:lineRule="exact"/>
              <w:jc w:val="center"/>
              <w:rPr>
                <w:rFonts w:eastAsia="方正黑体简体"/>
                <w:sz w:val="34"/>
                <w:szCs w:val="34"/>
              </w:rPr>
            </w:pPr>
            <w:r>
              <w:rPr>
                <w:rFonts w:eastAsia="方正黑体简体"/>
                <w:sz w:val="34"/>
                <w:szCs w:val="34"/>
              </w:rPr>
              <w:t>单位及职务</w:t>
            </w:r>
          </w:p>
        </w:tc>
        <w:tc>
          <w:tcPr>
            <w:tcW w:w="1695" w:type="dxa"/>
            <w:gridSpan w:val="3"/>
          </w:tcPr>
          <w:p>
            <w:pPr>
              <w:spacing w:line="592" w:lineRule="exact"/>
              <w:jc w:val="center"/>
              <w:rPr>
                <w:rFonts w:eastAsia="方正黑体简体"/>
                <w:sz w:val="34"/>
                <w:szCs w:val="34"/>
              </w:rPr>
            </w:pPr>
            <w:r>
              <w:rPr>
                <w:rFonts w:eastAsia="方正黑体简体"/>
                <w:sz w:val="34"/>
                <w:szCs w:val="34"/>
              </w:rPr>
              <w:t>联系电话</w:t>
            </w:r>
          </w:p>
        </w:tc>
        <w:tc>
          <w:tcPr>
            <w:tcW w:w="1624" w:type="dxa"/>
            <w:gridSpan w:val="2"/>
          </w:tcPr>
          <w:p>
            <w:pPr>
              <w:spacing w:line="592" w:lineRule="exact"/>
              <w:jc w:val="center"/>
              <w:rPr>
                <w:rFonts w:eastAsia="方正黑体简体"/>
                <w:sz w:val="34"/>
                <w:szCs w:val="34"/>
              </w:rPr>
            </w:pPr>
            <w:r>
              <w:rPr>
                <w:rFonts w:eastAsia="方正黑体简体"/>
                <w:sz w:val="34"/>
                <w:szCs w:val="34"/>
              </w:rPr>
              <w:t>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1" w:hRule="atLeast"/>
        </w:trPr>
        <w:tc>
          <w:tcPr>
            <w:tcW w:w="531" w:type="dxa"/>
            <w:vMerge w:val="continue"/>
          </w:tcPr>
          <w:p>
            <w:pPr>
              <w:spacing w:line="592" w:lineRule="exact"/>
              <w:jc w:val="center"/>
              <w:rPr>
                <w:rFonts w:eastAsia="方正黑体简体"/>
                <w:sz w:val="34"/>
                <w:szCs w:val="34"/>
              </w:rPr>
            </w:pPr>
          </w:p>
        </w:tc>
        <w:tc>
          <w:tcPr>
            <w:tcW w:w="1412" w:type="dxa"/>
          </w:tcPr>
          <w:p>
            <w:pPr>
              <w:spacing w:line="592" w:lineRule="exact"/>
              <w:jc w:val="center"/>
              <w:rPr>
                <w:rFonts w:eastAsia="方正黑体简体"/>
                <w:sz w:val="34"/>
                <w:szCs w:val="34"/>
              </w:rPr>
            </w:pPr>
          </w:p>
        </w:tc>
        <w:tc>
          <w:tcPr>
            <w:tcW w:w="3251" w:type="dxa"/>
            <w:gridSpan w:val="6"/>
          </w:tcPr>
          <w:p>
            <w:pPr>
              <w:spacing w:line="592" w:lineRule="exact"/>
              <w:jc w:val="center"/>
              <w:rPr>
                <w:rFonts w:eastAsia="方正黑体简体"/>
                <w:sz w:val="34"/>
                <w:szCs w:val="34"/>
              </w:rPr>
            </w:pPr>
          </w:p>
        </w:tc>
        <w:tc>
          <w:tcPr>
            <w:tcW w:w="1695" w:type="dxa"/>
            <w:gridSpan w:val="3"/>
          </w:tcPr>
          <w:p>
            <w:pPr>
              <w:spacing w:line="592" w:lineRule="exact"/>
              <w:jc w:val="center"/>
              <w:rPr>
                <w:rFonts w:eastAsia="方正黑体简体"/>
                <w:sz w:val="34"/>
                <w:szCs w:val="34"/>
              </w:rPr>
            </w:pPr>
          </w:p>
        </w:tc>
        <w:tc>
          <w:tcPr>
            <w:tcW w:w="1624" w:type="dxa"/>
            <w:gridSpan w:val="2"/>
          </w:tcPr>
          <w:p>
            <w:pPr>
              <w:spacing w:line="592" w:lineRule="exact"/>
              <w:jc w:val="center"/>
              <w:rPr>
                <w:rFonts w:eastAsia="方正黑体简体"/>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1" w:hRule="atLeast"/>
        </w:trPr>
        <w:tc>
          <w:tcPr>
            <w:tcW w:w="531" w:type="dxa"/>
            <w:vMerge w:val="continue"/>
          </w:tcPr>
          <w:p>
            <w:pPr>
              <w:spacing w:line="592" w:lineRule="exact"/>
              <w:jc w:val="center"/>
              <w:rPr>
                <w:rFonts w:eastAsia="方正黑体简体"/>
                <w:sz w:val="34"/>
                <w:szCs w:val="34"/>
              </w:rPr>
            </w:pPr>
          </w:p>
        </w:tc>
        <w:tc>
          <w:tcPr>
            <w:tcW w:w="1412" w:type="dxa"/>
          </w:tcPr>
          <w:p>
            <w:pPr>
              <w:spacing w:line="592" w:lineRule="exact"/>
              <w:jc w:val="center"/>
              <w:rPr>
                <w:rFonts w:eastAsia="方正黑体简体"/>
                <w:sz w:val="34"/>
                <w:szCs w:val="34"/>
              </w:rPr>
            </w:pPr>
          </w:p>
        </w:tc>
        <w:tc>
          <w:tcPr>
            <w:tcW w:w="3251" w:type="dxa"/>
            <w:gridSpan w:val="6"/>
          </w:tcPr>
          <w:p>
            <w:pPr>
              <w:spacing w:line="592" w:lineRule="exact"/>
              <w:jc w:val="center"/>
              <w:rPr>
                <w:rFonts w:eastAsia="方正黑体简体"/>
                <w:sz w:val="34"/>
                <w:szCs w:val="34"/>
              </w:rPr>
            </w:pPr>
          </w:p>
        </w:tc>
        <w:tc>
          <w:tcPr>
            <w:tcW w:w="1695" w:type="dxa"/>
            <w:gridSpan w:val="3"/>
          </w:tcPr>
          <w:p>
            <w:pPr>
              <w:spacing w:line="592" w:lineRule="exact"/>
              <w:jc w:val="center"/>
              <w:rPr>
                <w:rFonts w:eastAsia="方正黑体简体"/>
                <w:sz w:val="34"/>
                <w:szCs w:val="34"/>
              </w:rPr>
            </w:pPr>
          </w:p>
        </w:tc>
        <w:tc>
          <w:tcPr>
            <w:tcW w:w="1624" w:type="dxa"/>
            <w:gridSpan w:val="2"/>
          </w:tcPr>
          <w:p>
            <w:pPr>
              <w:spacing w:line="592" w:lineRule="exact"/>
              <w:jc w:val="center"/>
              <w:rPr>
                <w:rFonts w:eastAsia="方正黑体简体"/>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trPr>
        <w:tc>
          <w:tcPr>
            <w:tcW w:w="1943" w:type="dxa"/>
            <w:gridSpan w:val="2"/>
          </w:tcPr>
          <w:p>
            <w:pPr>
              <w:spacing w:line="592" w:lineRule="exact"/>
              <w:jc w:val="center"/>
              <w:rPr>
                <w:rFonts w:eastAsia="方正黑体简体"/>
                <w:sz w:val="34"/>
                <w:szCs w:val="34"/>
              </w:rPr>
            </w:pPr>
            <w:r>
              <w:rPr>
                <w:rFonts w:eastAsia="方正黑体简体"/>
                <w:sz w:val="34"/>
                <w:szCs w:val="34"/>
              </w:rPr>
              <w:t>慰问日期</w:t>
            </w:r>
          </w:p>
        </w:tc>
        <w:tc>
          <w:tcPr>
            <w:tcW w:w="1696" w:type="dxa"/>
            <w:gridSpan w:val="2"/>
          </w:tcPr>
          <w:p>
            <w:pPr>
              <w:spacing w:line="592" w:lineRule="exact"/>
              <w:jc w:val="center"/>
              <w:rPr>
                <w:rFonts w:eastAsia="方正黑体简体"/>
                <w:sz w:val="34"/>
                <w:szCs w:val="34"/>
              </w:rPr>
            </w:pPr>
          </w:p>
        </w:tc>
        <w:tc>
          <w:tcPr>
            <w:tcW w:w="2198" w:type="dxa"/>
            <w:gridSpan w:val="5"/>
          </w:tcPr>
          <w:p>
            <w:pPr>
              <w:spacing w:line="592" w:lineRule="exact"/>
              <w:jc w:val="center"/>
              <w:rPr>
                <w:rFonts w:eastAsia="方正黑体简体"/>
                <w:sz w:val="34"/>
                <w:szCs w:val="34"/>
              </w:rPr>
            </w:pPr>
            <w:r>
              <w:rPr>
                <w:rFonts w:eastAsia="方正黑体简体"/>
                <w:sz w:val="34"/>
                <w:szCs w:val="34"/>
              </w:rPr>
              <w:t>慰问地点</w:t>
            </w:r>
          </w:p>
        </w:tc>
        <w:tc>
          <w:tcPr>
            <w:tcW w:w="2676" w:type="dxa"/>
            <w:gridSpan w:val="4"/>
          </w:tcPr>
          <w:p>
            <w:pPr>
              <w:spacing w:line="592" w:lineRule="exact"/>
              <w:jc w:val="center"/>
              <w:rPr>
                <w:rFonts w:eastAsia="方正黑体简体"/>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1" w:hRule="atLeast"/>
        </w:trPr>
        <w:tc>
          <w:tcPr>
            <w:tcW w:w="1943" w:type="dxa"/>
            <w:gridSpan w:val="2"/>
            <w:vMerge w:val="restart"/>
            <w:vAlign w:val="center"/>
          </w:tcPr>
          <w:p>
            <w:pPr>
              <w:spacing w:line="420" w:lineRule="exact"/>
              <w:jc w:val="center"/>
              <w:rPr>
                <w:rFonts w:eastAsia="方正黑体简体"/>
                <w:sz w:val="34"/>
                <w:szCs w:val="34"/>
              </w:rPr>
            </w:pPr>
            <w:r>
              <w:rPr>
                <w:rFonts w:eastAsia="方正黑体简体"/>
                <w:sz w:val="34"/>
                <w:szCs w:val="34"/>
              </w:rPr>
              <w:t>慰问金额</w:t>
            </w:r>
          </w:p>
        </w:tc>
        <w:tc>
          <w:tcPr>
            <w:tcW w:w="1696" w:type="dxa"/>
            <w:gridSpan w:val="2"/>
            <w:vMerge w:val="restart"/>
            <w:vAlign w:val="center"/>
          </w:tcPr>
          <w:p>
            <w:pPr>
              <w:spacing w:line="420" w:lineRule="exact"/>
              <w:jc w:val="center"/>
              <w:rPr>
                <w:rFonts w:eastAsia="方正黑体简体"/>
                <w:sz w:val="34"/>
                <w:szCs w:val="34"/>
              </w:rPr>
            </w:pPr>
            <w:r>
              <w:rPr>
                <w:rFonts w:eastAsia="方正黑体简体"/>
                <w:sz w:val="34"/>
                <w:szCs w:val="34"/>
              </w:rPr>
              <w:t>贰仟元</w:t>
            </w:r>
          </w:p>
        </w:tc>
        <w:tc>
          <w:tcPr>
            <w:tcW w:w="1237" w:type="dxa"/>
            <w:gridSpan w:val="3"/>
            <w:vMerge w:val="restart"/>
            <w:vAlign w:val="center"/>
          </w:tcPr>
          <w:p>
            <w:pPr>
              <w:spacing w:line="420" w:lineRule="exact"/>
              <w:jc w:val="center"/>
              <w:rPr>
                <w:rFonts w:eastAsia="方正黑体简体"/>
                <w:sz w:val="34"/>
                <w:szCs w:val="34"/>
              </w:rPr>
            </w:pPr>
            <w:r>
              <w:rPr>
                <w:rFonts w:eastAsia="方正黑体简体"/>
                <w:sz w:val="34"/>
                <w:szCs w:val="34"/>
              </w:rPr>
              <w:t>慰问金领取人</w:t>
            </w:r>
          </w:p>
        </w:tc>
        <w:tc>
          <w:tcPr>
            <w:tcW w:w="961" w:type="dxa"/>
            <w:gridSpan w:val="2"/>
            <w:vAlign w:val="center"/>
          </w:tcPr>
          <w:p>
            <w:pPr>
              <w:spacing w:line="420" w:lineRule="exact"/>
              <w:jc w:val="center"/>
              <w:rPr>
                <w:rFonts w:eastAsia="方正黑体简体"/>
                <w:sz w:val="34"/>
                <w:szCs w:val="34"/>
              </w:rPr>
            </w:pPr>
            <w:r>
              <w:rPr>
                <w:rFonts w:eastAsia="方正黑体简体"/>
                <w:sz w:val="34"/>
                <w:szCs w:val="34"/>
              </w:rPr>
              <w:t>姓名</w:t>
            </w:r>
          </w:p>
        </w:tc>
        <w:tc>
          <w:tcPr>
            <w:tcW w:w="2676" w:type="dxa"/>
            <w:gridSpan w:val="4"/>
            <w:vAlign w:val="center"/>
          </w:tcPr>
          <w:p>
            <w:pPr>
              <w:spacing w:line="592" w:lineRule="exact"/>
              <w:jc w:val="center"/>
              <w:rPr>
                <w:rFonts w:eastAsia="方正黑体简体"/>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trPr>
        <w:tc>
          <w:tcPr>
            <w:tcW w:w="1943" w:type="dxa"/>
            <w:gridSpan w:val="2"/>
            <w:vMerge w:val="continue"/>
            <w:vAlign w:val="center"/>
          </w:tcPr>
          <w:p>
            <w:pPr>
              <w:spacing w:line="420" w:lineRule="exact"/>
              <w:jc w:val="center"/>
              <w:rPr>
                <w:rFonts w:eastAsia="方正黑体简体"/>
                <w:sz w:val="34"/>
                <w:szCs w:val="34"/>
              </w:rPr>
            </w:pPr>
          </w:p>
        </w:tc>
        <w:tc>
          <w:tcPr>
            <w:tcW w:w="1696" w:type="dxa"/>
            <w:gridSpan w:val="2"/>
            <w:vMerge w:val="continue"/>
            <w:vAlign w:val="center"/>
          </w:tcPr>
          <w:p>
            <w:pPr>
              <w:spacing w:line="420" w:lineRule="exact"/>
              <w:jc w:val="center"/>
              <w:rPr>
                <w:rFonts w:eastAsia="方正黑体简体"/>
                <w:sz w:val="34"/>
                <w:szCs w:val="34"/>
              </w:rPr>
            </w:pPr>
          </w:p>
        </w:tc>
        <w:tc>
          <w:tcPr>
            <w:tcW w:w="1237" w:type="dxa"/>
            <w:gridSpan w:val="3"/>
            <w:vMerge w:val="continue"/>
            <w:vAlign w:val="center"/>
          </w:tcPr>
          <w:p>
            <w:pPr>
              <w:spacing w:line="420" w:lineRule="exact"/>
              <w:jc w:val="center"/>
              <w:rPr>
                <w:rFonts w:eastAsia="方正黑体简体"/>
                <w:sz w:val="34"/>
                <w:szCs w:val="34"/>
              </w:rPr>
            </w:pPr>
          </w:p>
        </w:tc>
        <w:tc>
          <w:tcPr>
            <w:tcW w:w="961" w:type="dxa"/>
            <w:gridSpan w:val="2"/>
            <w:vAlign w:val="center"/>
          </w:tcPr>
          <w:p>
            <w:pPr>
              <w:spacing w:line="420" w:lineRule="exact"/>
              <w:jc w:val="center"/>
              <w:rPr>
                <w:rFonts w:eastAsia="方正黑体简体"/>
                <w:sz w:val="34"/>
                <w:szCs w:val="34"/>
              </w:rPr>
            </w:pPr>
            <w:r>
              <w:rPr>
                <w:rFonts w:eastAsia="方正黑体简体"/>
                <w:sz w:val="34"/>
                <w:szCs w:val="34"/>
              </w:rPr>
              <w:t>电话</w:t>
            </w:r>
          </w:p>
        </w:tc>
        <w:tc>
          <w:tcPr>
            <w:tcW w:w="2676" w:type="dxa"/>
            <w:gridSpan w:val="4"/>
            <w:vAlign w:val="center"/>
          </w:tcPr>
          <w:p>
            <w:pPr>
              <w:spacing w:line="592" w:lineRule="exact"/>
              <w:jc w:val="center"/>
              <w:rPr>
                <w:rFonts w:eastAsia="方正黑体简体"/>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5" w:hRule="atLeast"/>
        </w:trPr>
        <w:tc>
          <w:tcPr>
            <w:tcW w:w="4204" w:type="dxa"/>
            <w:gridSpan w:val="6"/>
          </w:tcPr>
          <w:p>
            <w:pPr>
              <w:spacing w:line="440" w:lineRule="exact"/>
              <w:jc w:val="left"/>
              <w:rPr>
                <w:rFonts w:eastAsia="方正黑体简体"/>
                <w:sz w:val="34"/>
                <w:szCs w:val="34"/>
              </w:rPr>
            </w:pPr>
            <w:r>
              <w:rPr>
                <w:rFonts w:eastAsia="方正黑体简体"/>
                <w:sz w:val="34"/>
                <w:szCs w:val="34"/>
              </w:rPr>
              <w:t>基层工会意见</w:t>
            </w:r>
          </w:p>
          <w:p>
            <w:pPr>
              <w:spacing w:line="440" w:lineRule="exact"/>
              <w:jc w:val="center"/>
              <w:rPr>
                <w:rFonts w:eastAsia="方正黑体简体"/>
                <w:sz w:val="34"/>
                <w:szCs w:val="34"/>
              </w:rPr>
            </w:pPr>
          </w:p>
          <w:p>
            <w:pPr>
              <w:spacing w:line="440" w:lineRule="exact"/>
              <w:jc w:val="center"/>
              <w:rPr>
                <w:rFonts w:eastAsia="方正黑体简体"/>
                <w:sz w:val="34"/>
                <w:szCs w:val="34"/>
              </w:rPr>
            </w:pPr>
            <w:r>
              <w:rPr>
                <w:rFonts w:eastAsia="方正黑体简体"/>
                <w:sz w:val="34"/>
                <w:szCs w:val="34"/>
              </w:rPr>
              <w:t>（盖  章）</w:t>
            </w:r>
          </w:p>
          <w:p>
            <w:pPr>
              <w:spacing w:line="440" w:lineRule="exact"/>
              <w:jc w:val="center"/>
              <w:rPr>
                <w:rFonts w:eastAsia="方正黑体简体"/>
                <w:sz w:val="34"/>
                <w:szCs w:val="34"/>
              </w:rPr>
            </w:pPr>
          </w:p>
          <w:p>
            <w:pPr>
              <w:spacing w:line="440" w:lineRule="exact"/>
              <w:jc w:val="left"/>
              <w:rPr>
                <w:rFonts w:eastAsia="方正黑体简体"/>
                <w:sz w:val="34"/>
                <w:szCs w:val="34"/>
              </w:rPr>
            </w:pPr>
            <w:r>
              <w:rPr>
                <w:rFonts w:hint="eastAsia" w:eastAsia="方正黑体简体"/>
                <w:sz w:val="34"/>
                <w:szCs w:val="34"/>
              </w:rPr>
              <w:t>工会主席</w:t>
            </w:r>
            <w:r>
              <w:rPr>
                <w:rFonts w:eastAsia="方正黑体简体"/>
                <w:sz w:val="34"/>
                <w:szCs w:val="34"/>
              </w:rPr>
              <w:t>签字：</w:t>
            </w:r>
          </w:p>
          <w:p>
            <w:pPr>
              <w:spacing w:line="440" w:lineRule="exact"/>
              <w:jc w:val="left"/>
              <w:rPr>
                <w:rFonts w:eastAsia="方正黑体简体"/>
                <w:sz w:val="34"/>
                <w:szCs w:val="34"/>
              </w:rPr>
            </w:pPr>
            <w:r>
              <w:rPr>
                <w:rFonts w:eastAsia="方正黑体简体"/>
                <w:sz w:val="34"/>
                <w:szCs w:val="34"/>
              </w:rPr>
              <w:t xml:space="preserve">           年   月   日</w:t>
            </w:r>
          </w:p>
        </w:tc>
        <w:tc>
          <w:tcPr>
            <w:tcW w:w="4309" w:type="dxa"/>
            <w:gridSpan w:val="7"/>
          </w:tcPr>
          <w:p>
            <w:pPr>
              <w:spacing w:line="440" w:lineRule="exact"/>
              <w:jc w:val="left"/>
              <w:rPr>
                <w:rFonts w:eastAsia="方正黑体简体"/>
                <w:sz w:val="34"/>
                <w:szCs w:val="34"/>
              </w:rPr>
            </w:pPr>
            <w:r>
              <w:rPr>
                <w:rFonts w:eastAsia="方正黑体简体"/>
                <w:sz w:val="34"/>
                <w:szCs w:val="34"/>
              </w:rPr>
              <w:t>上级工会意见</w:t>
            </w:r>
          </w:p>
          <w:p>
            <w:pPr>
              <w:spacing w:line="440" w:lineRule="exact"/>
              <w:jc w:val="center"/>
              <w:rPr>
                <w:rFonts w:eastAsia="方正黑体简体"/>
                <w:sz w:val="34"/>
                <w:szCs w:val="34"/>
              </w:rPr>
            </w:pPr>
          </w:p>
          <w:p>
            <w:pPr>
              <w:spacing w:line="440" w:lineRule="exact"/>
              <w:jc w:val="center"/>
              <w:rPr>
                <w:rFonts w:eastAsia="方正黑体简体"/>
                <w:sz w:val="34"/>
                <w:szCs w:val="34"/>
              </w:rPr>
            </w:pPr>
            <w:r>
              <w:rPr>
                <w:rFonts w:eastAsia="方正黑体简体"/>
                <w:sz w:val="34"/>
                <w:szCs w:val="34"/>
              </w:rPr>
              <w:t>（盖  章）</w:t>
            </w:r>
          </w:p>
          <w:p>
            <w:pPr>
              <w:spacing w:line="440" w:lineRule="exact"/>
              <w:jc w:val="left"/>
              <w:rPr>
                <w:rFonts w:eastAsia="方正黑体简体"/>
                <w:sz w:val="34"/>
                <w:szCs w:val="34"/>
              </w:rPr>
            </w:pPr>
          </w:p>
          <w:p>
            <w:pPr>
              <w:spacing w:line="440" w:lineRule="exact"/>
              <w:jc w:val="left"/>
              <w:rPr>
                <w:rFonts w:eastAsia="方正黑体简体"/>
                <w:sz w:val="34"/>
                <w:szCs w:val="34"/>
              </w:rPr>
            </w:pPr>
            <w:r>
              <w:rPr>
                <w:rFonts w:hint="eastAsia" w:eastAsia="方正黑体简体"/>
                <w:sz w:val="34"/>
                <w:szCs w:val="34"/>
              </w:rPr>
              <w:t>工会主席</w:t>
            </w:r>
            <w:r>
              <w:rPr>
                <w:rFonts w:eastAsia="方正黑体简体"/>
                <w:sz w:val="34"/>
                <w:szCs w:val="34"/>
              </w:rPr>
              <w:t>签字：</w:t>
            </w:r>
          </w:p>
          <w:p>
            <w:pPr>
              <w:spacing w:line="440" w:lineRule="exact"/>
              <w:jc w:val="left"/>
              <w:rPr>
                <w:rFonts w:eastAsia="方正黑体简体"/>
                <w:sz w:val="34"/>
                <w:szCs w:val="34"/>
              </w:rPr>
            </w:pPr>
            <w:r>
              <w:rPr>
                <w:rFonts w:eastAsia="方正黑体简体"/>
                <w:sz w:val="34"/>
                <w:szCs w:val="3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4" w:hRule="atLeast"/>
        </w:trPr>
        <w:tc>
          <w:tcPr>
            <w:tcW w:w="4204" w:type="dxa"/>
            <w:gridSpan w:val="6"/>
          </w:tcPr>
          <w:p>
            <w:pPr>
              <w:spacing w:line="440" w:lineRule="exact"/>
              <w:jc w:val="left"/>
              <w:rPr>
                <w:rFonts w:eastAsia="方正黑体简体"/>
                <w:sz w:val="34"/>
                <w:szCs w:val="34"/>
              </w:rPr>
            </w:pPr>
            <w:r>
              <w:rPr>
                <w:rFonts w:eastAsia="方正黑体简体"/>
                <w:sz w:val="34"/>
                <w:szCs w:val="34"/>
              </w:rPr>
              <w:t>上级工会意见</w:t>
            </w:r>
          </w:p>
          <w:p>
            <w:pPr>
              <w:spacing w:line="440" w:lineRule="exact"/>
              <w:jc w:val="center"/>
              <w:rPr>
                <w:rFonts w:eastAsia="方正黑体简体"/>
                <w:sz w:val="34"/>
                <w:szCs w:val="34"/>
              </w:rPr>
            </w:pPr>
          </w:p>
          <w:p>
            <w:pPr>
              <w:spacing w:line="440" w:lineRule="exact"/>
              <w:jc w:val="center"/>
              <w:rPr>
                <w:rFonts w:eastAsia="方正黑体简体"/>
                <w:sz w:val="34"/>
                <w:szCs w:val="34"/>
              </w:rPr>
            </w:pPr>
            <w:r>
              <w:rPr>
                <w:rFonts w:eastAsia="方正黑体简体"/>
                <w:sz w:val="34"/>
                <w:szCs w:val="34"/>
              </w:rPr>
              <w:t>（盖  章）</w:t>
            </w:r>
          </w:p>
          <w:p>
            <w:pPr>
              <w:spacing w:line="520" w:lineRule="exact"/>
              <w:jc w:val="center"/>
              <w:rPr>
                <w:rFonts w:eastAsia="方正黑体简体"/>
                <w:sz w:val="34"/>
                <w:szCs w:val="34"/>
              </w:rPr>
            </w:pPr>
          </w:p>
          <w:p>
            <w:pPr>
              <w:spacing w:line="520" w:lineRule="exact"/>
              <w:jc w:val="left"/>
              <w:rPr>
                <w:rFonts w:eastAsia="方正黑体简体"/>
                <w:sz w:val="34"/>
                <w:szCs w:val="34"/>
              </w:rPr>
            </w:pPr>
            <w:r>
              <w:rPr>
                <w:rFonts w:hint="eastAsia" w:eastAsia="方正黑体简体"/>
                <w:sz w:val="34"/>
                <w:szCs w:val="34"/>
              </w:rPr>
              <w:t>工会主席</w:t>
            </w:r>
            <w:r>
              <w:rPr>
                <w:rFonts w:eastAsia="方正黑体简体"/>
                <w:sz w:val="34"/>
                <w:szCs w:val="34"/>
              </w:rPr>
              <w:t>签字：</w:t>
            </w:r>
          </w:p>
          <w:p>
            <w:pPr>
              <w:spacing w:line="440" w:lineRule="exact"/>
              <w:jc w:val="left"/>
              <w:rPr>
                <w:rFonts w:eastAsia="方正黑体简体"/>
                <w:sz w:val="34"/>
                <w:szCs w:val="34"/>
              </w:rPr>
            </w:pPr>
            <w:r>
              <w:rPr>
                <w:rFonts w:eastAsia="方正黑体简体"/>
                <w:sz w:val="34"/>
                <w:szCs w:val="34"/>
              </w:rPr>
              <w:t xml:space="preserve">          年    月   日</w:t>
            </w:r>
          </w:p>
        </w:tc>
        <w:tc>
          <w:tcPr>
            <w:tcW w:w="4309" w:type="dxa"/>
            <w:gridSpan w:val="7"/>
          </w:tcPr>
          <w:p>
            <w:pPr>
              <w:spacing w:line="440" w:lineRule="exact"/>
              <w:jc w:val="center"/>
              <w:rPr>
                <w:rFonts w:eastAsia="方正黑体简体"/>
                <w:sz w:val="34"/>
                <w:szCs w:val="34"/>
              </w:rPr>
            </w:pPr>
            <w:r>
              <w:rPr>
                <w:rFonts w:eastAsia="方正黑体简体"/>
                <w:sz w:val="34"/>
                <w:szCs w:val="34"/>
              </w:rPr>
              <w:t>区、局、集团公司工会意见</w:t>
            </w:r>
          </w:p>
          <w:p>
            <w:pPr>
              <w:spacing w:line="440" w:lineRule="exact"/>
              <w:jc w:val="center"/>
              <w:rPr>
                <w:rFonts w:eastAsia="方正黑体简体"/>
                <w:sz w:val="34"/>
                <w:szCs w:val="34"/>
              </w:rPr>
            </w:pPr>
          </w:p>
          <w:p>
            <w:pPr>
              <w:spacing w:line="440" w:lineRule="exact"/>
              <w:jc w:val="center"/>
              <w:rPr>
                <w:rFonts w:eastAsia="方正黑体简体"/>
                <w:sz w:val="34"/>
                <w:szCs w:val="34"/>
              </w:rPr>
            </w:pPr>
            <w:r>
              <w:rPr>
                <w:rFonts w:eastAsia="方正黑体简体"/>
                <w:sz w:val="34"/>
                <w:szCs w:val="34"/>
              </w:rPr>
              <w:t>（盖  章）</w:t>
            </w:r>
          </w:p>
          <w:p>
            <w:pPr>
              <w:spacing w:line="520" w:lineRule="exact"/>
              <w:jc w:val="center"/>
              <w:rPr>
                <w:rFonts w:eastAsia="方正黑体简体"/>
                <w:sz w:val="34"/>
                <w:szCs w:val="34"/>
              </w:rPr>
            </w:pPr>
          </w:p>
          <w:p>
            <w:pPr>
              <w:spacing w:line="520" w:lineRule="exact"/>
              <w:jc w:val="left"/>
              <w:rPr>
                <w:rFonts w:eastAsia="方正黑体简体"/>
                <w:sz w:val="34"/>
                <w:szCs w:val="34"/>
              </w:rPr>
            </w:pPr>
            <w:r>
              <w:rPr>
                <w:rFonts w:eastAsia="方正黑体简体"/>
                <w:sz w:val="34"/>
                <w:szCs w:val="34"/>
              </w:rPr>
              <w:t>审核人签字：</w:t>
            </w:r>
          </w:p>
          <w:p>
            <w:pPr>
              <w:spacing w:line="440" w:lineRule="exact"/>
              <w:jc w:val="left"/>
              <w:rPr>
                <w:rFonts w:eastAsia="方正黑体简体"/>
                <w:sz w:val="34"/>
                <w:szCs w:val="34"/>
              </w:rPr>
            </w:pPr>
            <w:r>
              <w:rPr>
                <w:rFonts w:eastAsia="方正黑体简体"/>
                <w:sz w:val="34"/>
                <w:szCs w:val="34"/>
              </w:rPr>
              <w:t xml:space="preserve">            年   月   日</w:t>
            </w:r>
          </w:p>
        </w:tc>
      </w:tr>
    </w:tbl>
    <w:p>
      <w:pPr>
        <w:rPr>
          <w:rFonts w:eastAsia="方正小标宋简体"/>
          <w:sz w:val="44"/>
          <w:szCs w:val="44"/>
        </w:rPr>
        <w:sectPr>
          <w:footerReference r:id="rId3" w:type="default"/>
          <w:pgSz w:w="11906" w:h="16838"/>
          <w:pgMar w:top="873" w:right="1797" w:bottom="306" w:left="1797" w:header="851" w:footer="992" w:gutter="0"/>
          <w:pgNumType w:fmt="numberInDash"/>
          <w:cols w:space="425" w:num="1"/>
          <w:docGrid w:type="linesAndChars" w:linePitch="312" w:charSpace="0"/>
        </w:sectPr>
      </w:pPr>
    </w:p>
    <w:p>
      <w:pPr>
        <w:spacing w:line="520" w:lineRule="exact"/>
        <w:jc w:val="left"/>
        <w:rPr>
          <w:rFonts w:hint="eastAsia" w:eastAsia="方正黑体简体"/>
          <w:sz w:val="34"/>
          <w:szCs w:val="34"/>
          <w:lang w:eastAsia="zh-CN"/>
        </w:rPr>
      </w:pPr>
      <w:r>
        <w:rPr>
          <w:rFonts w:eastAsia="方正黑体简体"/>
          <w:sz w:val="34"/>
          <w:szCs w:val="34"/>
        </w:rPr>
        <w:t>附件</w:t>
      </w:r>
      <w:r>
        <w:rPr>
          <w:rFonts w:hint="eastAsia" w:eastAsia="方正黑体简体"/>
          <w:sz w:val="34"/>
          <w:szCs w:val="34"/>
          <w:lang w:val="en-US" w:eastAsia="zh-CN"/>
        </w:rPr>
        <w:t>2</w:t>
      </w:r>
    </w:p>
    <w:p>
      <w:pPr>
        <w:spacing w:line="520" w:lineRule="exact"/>
        <w:jc w:val="center"/>
        <w:rPr>
          <w:rFonts w:eastAsia="方正小标宋简体"/>
          <w:sz w:val="44"/>
          <w:szCs w:val="44"/>
        </w:rPr>
      </w:pPr>
      <w:r>
        <w:rPr>
          <w:rFonts w:eastAsia="方正小标宋简体"/>
          <w:sz w:val="44"/>
          <w:szCs w:val="44"/>
        </w:rPr>
        <w:t>会员住院慰问金汇总申请表</w:t>
      </w:r>
    </w:p>
    <w:p>
      <w:pPr>
        <w:spacing w:line="592" w:lineRule="exact"/>
        <w:jc w:val="left"/>
        <w:rPr>
          <w:rFonts w:eastAsia="方正黑体简体"/>
          <w:sz w:val="34"/>
          <w:szCs w:val="34"/>
        </w:rPr>
      </w:pPr>
      <w:r>
        <w:rPr>
          <w:rFonts w:eastAsia="仿宋_GB2312"/>
          <w:sz w:val="34"/>
          <w:szCs w:val="34"/>
        </w:rPr>
        <w:t xml:space="preserve"> </w:t>
      </w:r>
      <w:r>
        <w:rPr>
          <w:rFonts w:eastAsia="方正黑体简体"/>
          <w:sz w:val="34"/>
          <w:szCs w:val="34"/>
        </w:rPr>
        <w:t xml:space="preserve"> 申请单位（盖章）                        申请日期：</w:t>
      </w:r>
    </w:p>
    <w:tbl>
      <w:tblPr>
        <w:tblStyle w:val="11"/>
        <w:tblW w:w="1499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
        <w:gridCol w:w="1013"/>
        <w:gridCol w:w="585"/>
        <w:gridCol w:w="850"/>
        <w:gridCol w:w="2552"/>
        <w:gridCol w:w="1984"/>
        <w:gridCol w:w="1740"/>
        <w:gridCol w:w="1520"/>
        <w:gridCol w:w="1134"/>
        <w:gridCol w:w="1418"/>
        <w:gridCol w:w="14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3" w:hRule="atLeast"/>
          <w:jc w:val="center"/>
        </w:trPr>
        <w:tc>
          <w:tcPr>
            <w:tcW w:w="740" w:type="dxa"/>
            <w:vMerge w:val="restart"/>
            <w:vAlign w:val="center"/>
          </w:tcPr>
          <w:p>
            <w:pPr>
              <w:spacing w:line="440" w:lineRule="exact"/>
              <w:jc w:val="center"/>
              <w:rPr>
                <w:rFonts w:eastAsia="方正黑体简体"/>
                <w:sz w:val="28"/>
                <w:szCs w:val="28"/>
              </w:rPr>
            </w:pPr>
            <w:r>
              <w:rPr>
                <w:rFonts w:eastAsia="方正黑体简体"/>
                <w:sz w:val="28"/>
                <w:szCs w:val="28"/>
              </w:rPr>
              <w:t>序号</w:t>
            </w:r>
          </w:p>
        </w:tc>
        <w:tc>
          <w:tcPr>
            <w:tcW w:w="1013" w:type="dxa"/>
            <w:vMerge w:val="restart"/>
            <w:vAlign w:val="center"/>
          </w:tcPr>
          <w:p>
            <w:pPr>
              <w:spacing w:line="440" w:lineRule="exact"/>
              <w:jc w:val="center"/>
              <w:rPr>
                <w:rFonts w:eastAsia="方正黑体简体"/>
                <w:sz w:val="30"/>
                <w:szCs w:val="30"/>
              </w:rPr>
            </w:pPr>
            <w:r>
              <w:rPr>
                <w:rFonts w:eastAsia="方正黑体简体"/>
                <w:sz w:val="30"/>
                <w:szCs w:val="30"/>
              </w:rPr>
              <w:t>姓名</w:t>
            </w:r>
          </w:p>
        </w:tc>
        <w:tc>
          <w:tcPr>
            <w:tcW w:w="585" w:type="dxa"/>
            <w:vMerge w:val="restart"/>
            <w:vAlign w:val="center"/>
          </w:tcPr>
          <w:p>
            <w:pPr>
              <w:spacing w:line="440" w:lineRule="exact"/>
              <w:jc w:val="center"/>
              <w:rPr>
                <w:rFonts w:eastAsia="方正黑体简体"/>
                <w:sz w:val="28"/>
                <w:szCs w:val="28"/>
              </w:rPr>
            </w:pPr>
            <w:r>
              <w:rPr>
                <w:rFonts w:eastAsia="方正黑体简体"/>
                <w:sz w:val="28"/>
                <w:szCs w:val="28"/>
              </w:rPr>
              <w:t>性别</w:t>
            </w:r>
          </w:p>
        </w:tc>
        <w:tc>
          <w:tcPr>
            <w:tcW w:w="850" w:type="dxa"/>
            <w:vMerge w:val="restart"/>
            <w:vAlign w:val="center"/>
          </w:tcPr>
          <w:p>
            <w:pPr>
              <w:spacing w:line="440" w:lineRule="exact"/>
              <w:jc w:val="center"/>
              <w:rPr>
                <w:rFonts w:eastAsia="方正黑体简体"/>
                <w:sz w:val="28"/>
                <w:szCs w:val="28"/>
              </w:rPr>
            </w:pPr>
            <w:r>
              <w:rPr>
                <w:rFonts w:eastAsia="方正黑体简体"/>
                <w:sz w:val="28"/>
                <w:szCs w:val="28"/>
              </w:rPr>
              <w:t>年龄</w:t>
            </w:r>
          </w:p>
        </w:tc>
        <w:tc>
          <w:tcPr>
            <w:tcW w:w="2552" w:type="dxa"/>
            <w:vMerge w:val="restart"/>
            <w:vAlign w:val="center"/>
          </w:tcPr>
          <w:p>
            <w:pPr>
              <w:spacing w:line="440" w:lineRule="exact"/>
              <w:jc w:val="center"/>
              <w:rPr>
                <w:rFonts w:eastAsia="方正黑体简体"/>
                <w:sz w:val="30"/>
                <w:szCs w:val="30"/>
              </w:rPr>
            </w:pPr>
            <w:r>
              <w:rPr>
                <w:rFonts w:eastAsia="方正黑体简体"/>
                <w:sz w:val="30"/>
                <w:szCs w:val="30"/>
              </w:rPr>
              <w:t>工作单位</w:t>
            </w:r>
          </w:p>
        </w:tc>
        <w:tc>
          <w:tcPr>
            <w:tcW w:w="1984" w:type="dxa"/>
            <w:vMerge w:val="restart"/>
            <w:vAlign w:val="center"/>
          </w:tcPr>
          <w:p>
            <w:pPr>
              <w:spacing w:line="440" w:lineRule="exact"/>
              <w:jc w:val="center"/>
              <w:rPr>
                <w:rFonts w:eastAsia="方正黑体简体"/>
                <w:sz w:val="30"/>
                <w:szCs w:val="30"/>
              </w:rPr>
            </w:pPr>
            <w:r>
              <w:rPr>
                <w:rFonts w:eastAsia="方正黑体简体"/>
                <w:sz w:val="30"/>
                <w:szCs w:val="30"/>
              </w:rPr>
              <w:t>会员卡号</w:t>
            </w:r>
          </w:p>
        </w:tc>
        <w:tc>
          <w:tcPr>
            <w:tcW w:w="1740" w:type="dxa"/>
            <w:vMerge w:val="restart"/>
            <w:vAlign w:val="center"/>
          </w:tcPr>
          <w:p>
            <w:pPr>
              <w:spacing w:line="440" w:lineRule="exact"/>
              <w:jc w:val="center"/>
              <w:rPr>
                <w:rFonts w:eastAsia="方正黑体简体"/>
                <w:sz w:val="30"/>
                <w:szCs w:val="30"/>
              </w:rPr>
            </w:pPr>
            <w:r>
              <w:rPr>
                <w:rFonts w:eastAsia="方正黑体简体"/>
                <w:sz w:val="30"/>
                <w:szCs w:val="30"/>
              </w:rPr>
              <w:t>病种</w:t>
            </w:r>
          </w:p>
        </w:tc>
        <w:tc>
          <w:tcPr>
            <w:tcW w:w="1520" w:type="dxa"/>
            <w:vMerge w:val="restart"/>
            <w:vAlign w:val="center"/>
          </w:tcPr>
          <w:p>
            <w:pPr>
              <w:spacing w:line="440" w:lineRule="exact"/>
              <w:jc w:val="center"/>
              <w:rPr>
                <w:rFonts w:eastAsia="方正黑体简体"/>
                <w:sz w:val="28"/>
                <w:szCs w:val="28"/>
              </w:rPr>
            </w:pPr>
            <w:r>
              <w:rPr>
                <w:rFonts w:eastAsia="方正黑体简体"/>
                <w:sz w:val="28"/>
                <w:szCs w:val="28"/>
              </w:rPr>
              <w:t>慰问日期</w:t>
            </w:r>
          </w:p>
        </w:tc>
        <w:tc>
          <w:tcPr>
            <w:tcW w:w="2552" w:type="dxa"/>
            <w:gridSpan w:val="2"/>
            <w:vAlign w:val="center"/>
          </w:tcPr>
          <w:p>
            <w:pPr>
              <w:spacing w:line="440" w:lineRule="exact"/>
              <w:jc w:val="center"/>
              <w:rPr>
                <w:rFonts w:eastAsia="方正黑体简体"/>
                <w:sz w:val="30"/>
                <w:szCs w:val="30"/>
              </w:rPr>
            </w:pPr>
            <w:r>
              <w:rPr>
                <w:rFonts w:eastAsia="方正黑体简体"/>
                <w:sz w:val="30"/>
                <w:szCs w:val="30"/>
              </w:rPr>
              <w:t>慰问金领取人</w:t>
            </w:r>
          </w:p>
        </w:tc>
        <w:tc>
          <w:tcPr>
            <w:tcW w:w="1456" w:type="dxa"/>
            <w:vMerge w:val="restart"/>
            <w:vAlign w:val="center"/>
          </w:tcPr>
          <w:p>
            <w:pPr>
              <w:spacing w:line="440" w:lineRule="exact"/>
              <w:jc w:val="center"/>
              <w:rPr>
                <w:rFonts w:eastAsia="方正黑体简体"/>
                <w:sz w:val="28"/>
                <w:szCs w:val="28"/>
              </w:rPr>
            </w:pPr>
            <w:r>
              <w:rPr>
                <w:rFonts w:eastAsia="方正黑体简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jc w:val="center"/>
        </w:trPr>
        <w:tc>
          <w:tcPr>
            <w:tcW w:w="740" w:type="dxa"/>
            <w:vMerge w:val="continue"/>
            <w:vAlign w:val="center"/>
          </w:tcPr>
          <w:p>
            <w:pPr>
              <w:spacing w:line="592" w:lineRule="exact"/>
              <w:jc w:val="center"/>
              <w:rPr>
                <w:rFonts w:eastAsia="方正黑体简体"/>
                <w:sz w:val="28"/>
                <w:szCs w:val="28"/>
              </w:rPr>
            </w:pPr>
          </w:p>
        </w:tc>
        <w:tc>
          <w:tcPr>
            <w:tcW w:w="1013" w:type="dxa"/>
            <w:vMerge w:val="continue"/>
            <w:vAlign w:val="center"/>
          </w:tcPr>
          <w:p>
            <w:pPr>
              <w:spacing w:line="592" w:lineRule="exact"/>
              <w:jc w:val="center"/>
              <w:rPr>
                <w:rFonts w:eastAsia="方正黑体简体"/>
                <w:sz w:val="30"/>
                <w:szCs w:val="30"/>
              </w:rPr>
            </w:pPr>
          </w:p>
        </w:tc>
        <w:tc>
          <w:tcPr>
            <w:tcW w:w="585" w:type="dxa"/>
            <w:vMerge w:val="continue"/>
            <w:vAlign w:val="center"/>
          </w:tcPr>
          <w:p>
            <w:pPr>
              <w:spacing w:line="592" w:lineRule="exact"/>
              <w:jc w:val="center"/>
              <w:rPr>
                <w:rFonts w:eastAsia="方正黑体简体"/>
                <w:sz w:val="28"/>
                <w:szCs w:val="28"/>
              </w:rPr>
            </w:pPr>
          </w:p>
        </w:tc>
        <w:tc>
          <w:tcPr>
            <w:tcW w:w="850" w:type="dxa"/>
            <w:vMerge w:val="continue"/>
            <w:vAlign w:val="center"/>
          </w:tcPr>
          <w:p>
            <w:pPr>
              <w:spacing w:line="592" w:lineRule="exact"/>
              <w:jc w:val="center"/>
              <w:rPr>
                <w:rFonts w:eastAsia="方正黑体简体"/>
                <w:sz w:val="28"/>
                <w:szCs w:val="28"/>
              </w:rPr>
            </w:pPr>
          </w:p>
        </w:tc>
        <w:tc>
          <w:tcPr>
            <w:tcW w:w="2552" w:type="dxa"/>
            <w:vMerge w:val="continue"/>
            <w:vAlign w:val="center"/>
          </w:tcPr>
          <w:p>
            <w:pPr>
              <w:spacing w:line="592" w:lineRule="exact"/>
              <w:jc w:val="center"/>
              <w:rPr>
                <w:rFonts w:eastAsia="方正黑体简体"/>
                <w:sz w:val="30"/>
                <w:szCs w:val="30"/>
              </w:rPr>
            </w:pPr>
          </w:p>
        </w:tc>
        <w:tc>
          <w:tcPr>
            <w:tcW w:w="1984" w:type="dxa"/>
            <w:vMerge w:val="continue"/>
            <w:vAlign w:val="center"/>
          </w:tcPr>
          <w:p>
            <w:pPr>
              <w:spacing w:line="592" w:lineRule="exact"/>
              <w:jc w:val="center"/>
              <w:rPr>
                <w:rFonts w:eastAsia="方正黑体简体"/>
                <w:sz w:val="30"/>
                <w:szCs w:val="30"/>
              </w:rPr>
            </w:pPr>
          </w:p>
        </w:tc>
        <w:tc>
          <w:tcPr>
            <w:tcW w:w="1740" w:type="dxa"/>
            <w:vMerge w:val="continue"/>
            <w:vAlign w:val="center"/>
          </w:tcPr>
          <w:p>
            <w:pPr>
              <w:spacing w:line="592" w:lineRule="exact"/>
              <w:jc w:val="center"/>
              <w:rPr>
                <w:rFonts w:eastAsia="方正黑体简体"/>
                <w:sz w:val="30"/>
                <w:szCs w:val="30"/>
              </w:rPr>
            </w:pPr>
          </w:p>
        </w:tc>
        <w:tc>
          <w:tcPr>
            <w:tcW w:w="1520" w:type="dxa"/>
            <w:vMerge w:val="continue"/>
            <w:vAlign w:val="center"/>
          </w:tcPr>
          <w:p>
            <w:pPr>
              <w:spacing w:line="592" w:lineRule="exact"/>
              <w:jc w:val="center"/>
              <w:rPr>
                <w:rFonts w:eastAsia="方正黑体简体"/>
                <w:sz w:val="28"/>
                <w:szCs w:val="28"/>
              </w:rPr>
            </w:pPr>
          </w:p>
        </w:tc>
        <w:tc>
          <w:tcPr>
            <w:tcW w:w="1134" w:type="dxa"/>
            <w:vAlign w:val="center"/>
          </w:tcPr>
          <w:p>
            <w:pPr>
              <w:spacing w:line="592" w:lineRule="exact"/>
              <w:jc w:val="center"/>
              <w:rPr>
                <w:rFonts w:eastAsia="方正黑体简体"/>
                <w:sz w:val="30"/>
                <w:szCs w:val="30"/>
              </w:rPr>
            </w:pPr>
            <w:r>
              <w:rPr>
                <w:rFonts w:eastAsia="方正黑体简体"/>
                <w:sz w:val="30"/>
                <w:szCs w:val="30"/>
              </w:rPr>
              <w:t>姓名</w:t>
            </w:r>
          </w:p>
        </w:tc>
        <w:tc>
          <w:tcPr>
            <w:tcW w:w="1418" w:type="dxa"/>
            <w:vAlign w:val="center"/>
          </w:tcPr>
          <w:p>
            <w:pPr>
              <w:spacing w:line="592" w:lineRule="exact"/>
              <w:jc w:val="center"/>
              <w:rPr>
                <w:rFonts w:eastAsia="方正黑体简体"/>
                <w:sz w:val="30"/>
                <w:szCs w:val="30"/>
              </w:rPr>
            </w:pPr>
            <w:r>
              <w:rPr>
                <w:rFonts w:eastAsia="方正黑体简体"/>
                <w:sz w:val="30"/>
                <w:szCs w:val="30"/>
              </w:rPr>
              <w:t>电话</w:t>
            </w:r>
          </w:p>
        </w:tc>
        <w:tc>
          <w:tcPr>
            <w:tcW w:w="1456" w:type="dxa"/>
            <w:vMerge w:val="continue"/>
            <w:vAlign w:val="center"/>
          </w:tcPr>
          <w:p>
            <w:pPr>
              <w:spacing w:line="592" w:lineRule="exact"/>
              <w:jc w:val="center"/>
              <w:rPr>
                <w:rFonts w:eastAsia="方正黑体简体"/>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6" w:hRule="atLeast"/>
          <w:jc w:val="center"/>
        </w:trPr>
        <w:tc>
          <w:tcPr>
            <w:tcW w:w="740" w:type="dxa"/>
          </w:tcPr>
          <w:p>
            <w:pPr>
              <w:spacing w:line="592" w:lineRule="exact"/>
              <w:jc w:val="center"/>
              <w:rPr>
                <w:rFonts w:eastAsia="方正黑体简体"/>
                <w:sz w:val="44"/>
                <w:szCs w:val="44"/>
              </w:rPr>
            </w:pPr>
          </w:p>
        </w:tc>
        <w:tc>
          <w:tcPr>
            <w:tcW w:w="1013" w:type="dxa"/>
          </w:tcPr>
          <w:p>
            <w:pPr>
              <w:spacing w:line="592" w:lineRule="exact"/>
              <w:jc w:val="center"/>
              <w:rPr>
                <w:rFonts w:eastAsia="方正黑体简体"/>
                <w:sz w:val="44"/>
                <w:szCs w:val="44"/>
              </w:rPr>
            </w:pPr>
          </w:p>
        </w:tc>
        <w:tc>
          <w:tcPr>
            <w:tcW w:w="585" w:type="dxa"/>
          </w:tcPr>
          <w:p>
            <w:pPr>
              <w:spacing w:line="592" w:lineRule="exact"/>
              <w:jc w:val="center"/>
              <w:rPr>
                <w:rFonts w:eastAsia="方正黑体简体"/>
                <w:sz w:val="44"/>
                <w:szCs w:val="44"/>
              </w:rPr>
            </w:pPr>
          </w:p>
        </w:tc>
        <w:tc>
          <w:tcPr>
            <w:tcW w:w="850" w:type="dxa"/>
          </w:tcPr>
          <w:p>
            <w:pPr>
              <w:spacing w:line="592" w:lineRule="exact"/>
              <w:jc w:val="center"/>
              <w:rPr>
                <w:rFonts w:eastAsia="方正黑体简体"/>
                <w:sz w:val="44"/>
                <w:szCs w:val="44"/>
              </w:rPr>
            </w:pPr>
          </w:p>
        </w:tc>
        <w:tc>
          <w:tcPr>
            <w:tcW w:w="2552" w:type="dxa"/>
          </w:tcPr>
          <w:p>
            <w:pPr>
              <w:spacing w:line="592" w:lineRule="exact"/>
              <w:jc w:val="center"/>
              <w:rPr>
                <w:rFonts w:eastAsia="方正黑体简体"/>
                <w:sz w:val="44"/>
                <w:szCs w:val="44"/>
              </w:rPr>
            </w:pPr>
          </w:p>
        </w:tc>
        <w:tc>
          <w:tcPr>
            <w:tcW w:w="1984" w:type="dxa"/>
          </w:tcPr>
          <w:p>
            <w:pPr>
              <w:spacing w:line="592" w:lineRule="exact"/>
              <w:jc w:val="center"/>
              <w:rPr>
                <w:rFonts w:eastAsia="方正黑体简体"/>
                <w:sz w:val="44"/>
                <w:szCs w:val="44"/>
              </w:rPr>
            </w:pPr>
          </w:p>
        </w:tc>
        <w:tc>
          <w:tcPr>
            <w:tcW w:w="1740" w:type="dxa"/>
          </w:tcPr>
          <w:p>
            <w:pPr>
              <w:spacing w:line="592" w:lineRule="exact"/>
              <w:jc w:val="center"/>
              <w:rPr>
                <w:rFonts w:eastAsia="方正黑体简体"/>
                <w:sz w:val="44"/>
                <w:szCs w:val="44"/>
              </w:rPr>
            </w:pPr>
          </w:p>
        </w:tc>
        <w:tc>
          <w:tcPr>
            <w:tcW w:w="1520" w:type="dxa"/>
          </w:tcPr>
          <w:p>
            <w:pPr>
              <w:spacing w:line="592" w:lineRule="exact"/>
              <w:jc w:val="center"/>
              <w:rPr>
                <w:rFonts w:eastAsia="方正黑体简体"/>
                <w:sz w:val="28"/>
                <w:szCs w:val="28"/>
              </w:rPr>
            </w:pPr>
          </w:p>
        </w:tc>
        <w:tc>
          <w:tcPr>
            <w:tcW w:w="1134" w:type="dxa"/>
          </w:tcPr>
          <w:p>
            <w:pPr>
              <w:spacing w:line="592" w:lineRule="exact"/>
              <w:jc w:val="center"/>
              <w:rPr>
                <w:rFonts w:eastAsia="方正黑体简体"/>
                <w:sz w:val="44"/>
                <w:szCs w:val="44"/>
              </w:rPr>
            </w:pPr>
          </w:p>
        </w:tc>
        <w:tc>
          <w:tcPr>
            <w:tcW w:w="1418" w:type="dxa"/>
          </w:tcPr>
          <w:p>
            <w:pPr>
              <w:spacing w:line="592" w:lineRule="exact"/>
              <w:jc w:val="center"/>
              <w:rPr>
                <w:rFonts w:eastAsia="方正黑体简体"/>
                <w:sz w:val="44"/>
                <w:szCs w:val="44"/>
              </w:rPr>
            </w:pPr>
          </w:p>
        </w:tc>
        <w:tc>
          <w:tcPr>
            <w:tcW w:w="1456" w:type="dxa"/>
          </w:tcPr>
          <w:p>
            <w:pPr>
              <w:spacing w:line="592" w:lineRule="exact"/>
              <w:jc w:val="center"/>
              <w:rPr>
                <w:rFonts w:eastAsia="方正黑体简体"/>
                <w:sz w:val="4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6" w:hRule="atLeast"/>
          <w:jc w:val="center"/>
        </w:trPr>
        <w:tc>
          <w:tcPr>
            <w:tcW w:w="740" w:type="dxa"/>
          </w:tcPr>
          <w:p>
            <w:pPr>
              <w:spacing w:line="592" w:lineRule="exact"/>
              <w:jc w:val="center"/>
              <w:rPr>
                <w:rFonts w:eastAsia="方正黑体简体"/>
                <w:sz w:val="44"/>
                <w:szCs w:val="44"/>
              </w:rPr>
            </w:pPr>
          </w:p>
        </w:tc>
        <w:tc>
          <w:tcPr>
            <w:tcW w:w="1013" w:type="dxa"/>
          </w:tcPr>
          <w:p>
            <w:pPr>
              <w:spacing w:line="592" w:lineRule="exact"/>
              <w:jc w:val="center"/>
              <w:rPr>
                <w:rFonts w:eastAsia="方正黑体简体"/>
                <w:sz w:val="44"/>
                <w:szCs w:val="44"/>
              </w:rPr>
            </w:pPr>
          </w:p>
        </w:tc>
        <w:tc>
          <w:tcPr>
            <w:tcW w:w="585" w:type="dxa"/>
          </w:tcPr>
          <w:p>
            <w:pPr>
              <w:spacing w:line="592" w:lineRule="exact"/>
              <w:jc w:val="center"/>
              <w:rPr>
                <w:rFonts w:eastAsia="方正黑体简体"/>
                <w:sz w:val="44"/>
                <w:szCs w:val="44"/>
              </w:rPr>
            </w:pPr>
          </w:p>
        </w:tc>
        <w:tc>
          <w:tcPr>
            <w:tcW w:w="850" w:type="dxa"/>
          </w:tcPr>
          <w:p>
            <w:pPr>
              <w:spacing w:line="592" w:lineRule="exact"/>
              <w:jc w:val="center"/>
              <w:rPr>
                <w:rFonts w:eastAsia="方正黑体简体"/>
                <w:sz w:val="44"/>
                <w:szCs w:val="44"/>
              </w:rPr>
            </w:pPr>
          </w:p>
        </w:tc>
        <w:tc>
          <w:tcPr>
            <w:tcW w:w="2552" w:type="dxa"/>
          </w:tcPr>
          <w:p>
            <w:pPr>
              <w:spacing w:line="592" w:lineRule="exact"/>
              <w:jc w:val="center"/>
              <w:rPr>
                <w:rFonts w:eastAsia="方正黑体简体"/>
                <w:sz w:val="34"/>
                <w:szCs w:val="34"/>
              </w:rPr>
            </w:pPr>
          </w:p>
        </w:tc>
        <w:tc>
          <w:tcPr>
            <w:tcW w:w="1984" w:type="dxa"/>
          </w:tcPr>
          <w:p>
            <w:pPr>
              <w:spacing w:line="592" w:lineRule="exact"/>
              <w:jc w:val="center"/>
              <w:rPr>
                <w:rFonts w:eastAsia="方正黑体简体"/>
                <w:sz w:val="34"/>
                <w:szCs w:val="34"/>
              </w:rPr>
            </w:pPr>
          </w:p>
        </w:tc>
        <w:tc>
          <w:tcPr>
            <w:tcW w:w="1740" w:type="dxa"/>
          </w:tcPr>
          <w:p>
            <w:pPr>
              <w:spacing w:line="592" w:lineRule="exact"/>
              <w:jc w:val="center"/>
              <w:rPr>
                <w:rFonts w:eastAsia="方正黑体简体"/>
                <w:sz w:val="44"/>
                <w:szCs w:val="44"/>
              </w:rPr>
            </w:pPr>
          </w:p>
        </w:tc>
        <w:tc>
          <w:tcPr>
            <w:tcW w:w="1520" w:type="dxa"/>
          </w:tcPr>
          <w:p>
            <w:pPr>
              <w:spacing w:line="592" w:lineRule="exact"/>
              <w:jc w:val="center"/>
              <w:rPr>
                <w:rFonts w:eastAsia="方正黑体简体"/>
                <w:sz w:val="44"/>
                <w:szCs w:val="44"/>
              </w:rPr>
            </w:pPr>
          </w:p>
        </w:tc>
        <w:tc>
          <w:tcPr>
            <w:tcW w:w="1134" w:type="dxa"/>
          </w:tcPr>
          <w:p>
            <w:pPr>
              <w:spacing w:line="592" w:lineRule="exact"/>
              <w:jc w:val="center"/>
              <w:rPr>
                <w:rFonts w:eastAsia="方正黑体简体"/>
                <w:sz w:val="44"/>
                <w:szCs w:val="44"/>
              </w:rPr>
            </w:pPr>
          </w:p>
        </w:tc>
        <w:tc>
          <w:tcPr>
            <w:tcW w:w="1418" w:type="dxa"/>
          </w:tcPr>
          <w:p>
            <w:pPr>
              <w:spacing w:line="592" w:lineRule="exact"/>
              <w:jc w:val="center"/>
              <w:rPr>
                <w:rFonts w:eastAsia="方正黑体简体"/>
                <w:sz w:val="44"/>
                <w:szCs w:val="44"/>
              </w:rPr>
            </w:pPr>
          </w:p>
        </w:tc>
        <w:tc>
          <w:tcPr>
            <w:tcW w:w="1456" w:type="dxa"/>
          </w:tcPr>
          <w:p>
            <w:pPr>
              <w:spacing w:line="592" w:lineRule="exact"/>
              <w:jc w:val="center"/>
              <w:rPr>
                <w:rFonts w:eastAsia="方正黑体简体"/>
                <w:sz w:val="4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7" w:hRule="atLeast"/>
          <w:jc w:val="center"/>
        </w:trPr>
        <w:tc>
          <w:tcPr>
            <w:tcW w:w="740" w:type="dxa"/>
          </w:tcPr>
          <w:p>
            <w:pPr>
              <w:spacing w:line="592" w:lineRule="exact"/>
              <w:jc w:val="center"/>
              <w:rPr>
                <w:rFonts w:eastAsia="方正黑体简体"/>
                <w:sz w:val="44"/>
                <w:szCs w:val="44"/>
              </w:rPr>
            </w:pPr>
          </w:p>
        </w:tc>
        <w:tc>
          <w:tcPr>
            <w:tcW w:w="1013" w:type="dxa"/>
          </w:tcPr>
          <w:p>
            <w:pPr>
              <w:spacing w:line="592" w:lineRule="exact"/>
              <w:jc w:val="center"/>
              <w:rPr>
                <w:rFonts w:eastAsia="方正黑体简体"/>
                <w:sz w:val="44"/>
                <w:szCs w:val="44"/>
              </w:rPr>
            </w:pPr>
          </w:p>
        </w:tc>
        <w:tc>
          <w:tcPr>
            <w:tcW w:w="585" w:type="dxa"/>
          </w:tcPr>
          <w:p>
            <w:pPr>
              <w:spacing w:line="592" w:lineRule="exact"/>
              <w:jc w:val="center"/>
              <w:rPr>
                <w:rFonts w:eastAsia="方正黑体简体"/>
                <w:sz w:val="44"/>
                <w:szCs w:val="44"/>
              </w:rPr>
            </w:pPr>
          </w:p>
        </w:tc>
        <w:tc>
          <w:tcPr>
            <w:tcW w:w="850" w:type="dxa"/>
          </w:tcPr>
          <w:p>
            <w:pPr>
              <w:spacing w:line="592" w:lineRule="exact"/>
              <w:jc w:val="center"/>
              <w:rPr>
                <w:rFonts w:eastAsia="方正黑体简体"/>
                <w:sz w:val="44"/>
                <w:szCs w:val="44"/>
              </w:rPr>
            </w:pPr>
          </w:p>
        </w:tc>
        <w:tc>
          <w:tcPr>
            <w:tcW w:w="2552" w:type="dxa"/>
          </w:tcPr>
          <w:p>
            <w:pPr>
              <w:spacing w:line="592" w:lineRule="exact"/>
              <w:jc w:val="center"/>
              <w:rPr>
                <w:rFonts w:eastAsia="方正黑体简体"/>
                <w:sz w:val="44"/>
                <w:szCs w:val="44"/>
              </w:rPr>
            </w:pPr>
          </w:p>
        </w:tc>
        <w:tc>
          <w:tcPr>
            <w:tcW w:w="1984" w:type="dxa"/>
          </w:tcPr>
          <w:p>
            <w:pPr>
              <w:spacing w:line="592" w:lineRule="exact"/>
              <w:jc w:val="center"/>
              <w:rPr>
                <w:rFonts w:eastAsia="方正黑体简体"/>
                <w:sz w:val="44"/>
                <w:szCs w:val="44"/>
              </w:rPr>
            </w:pPr>
          </w:p>
        </w:tc>
        <w:tc>
          <w:tcPr>
            <w:tcW w:w="1740" w:type="dxa"/>
          </w:tcPr>
          <w:p>
            <w:pPr>
              <w:spacing w:line="592" w:lineRule="exact"/>
              <w:jc w:val="center"/>
              <w:rPr>
                <w:rFonts w:eastAsia="方正黑体简体"/>
                <w:sz w:val="44"/>
                <w:szCs w:val="44"/>
              </w:rPr>
            </w:pPr>
          </w:p>
        </w:tc>
        <w:tc>
          <w:tcPr>
            <w:tcW w:w="1520" w:type="dxa"/>
          </w:tcPr>
          <w:p>
            <w:pPr>
              <w:spacing w:line="592" w:lineRule="exact"/>
              <w:jc w:val="center"/>
              <w:rPr>
                <w:rFonts w:eastAsia="方正黑体简体"/>
                <w:sz w:val="44"/>
                <w:szCs w:val="44"/>
              </w:rPr>
            </w:pPr>
          </w:p>
        </w:tc>
        <w:tc>
          <w:tcPr>
            <w:tcW w:w="1134" w:type="dxa"/>
          </w:tcPr>
          <w:p>
            <w:pPr>
              <w:spacing w:line="592" w:lineRule="exact"/>
              <w:jc w:val="center"/>
              <w:rPr>
                <w:rFonts w:eastAsia="方正黑体简体"/>
                <w:sz w:val="44"/>
                <w:szCs w:val="44"/>
              </w:rPr>
            </w:pPr>
          </w:p>
        </w:tc>
        <w:tc>
          <w:tcPr>
            <w:tcW w:w="1418" w:type="dxa"/>
          </w:tcPr>
          <w:p>
            <w:pPr>
              <w:spacing w:line="592" w:lineRule="exact"/>
              <w:jc w:val="center"/>
              <w:rPr>
                <w:rFonts w:eastAsia="方正黑体简体"/>
                <w:sz w:val="44"/>
                <w:szCs w:val="44"/>
              </w:rPr>
            </w:pPr>
          </w:p>
        </w:tc>
        <w:tc>
          <w:tcPr>
            <w:tcW w:w="1456" w:type="dxa"/>
          </w:tcPr>
          <w:p>
            <w:pPr>
              <w:spacing w:line="592" w:lineRule="exact"/>
              <w:jc w:val="center"/>
              <w:rPr>
                <w:rFonts w:eastAsia="方正黑体简体"/>
                <w:sz w:val="4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6" w:hRule="atLeast"/>
          <w:jc w:val="center"/>
        </w:trPr>
        <w:tc>
          <w:tcPr>
            <w:tcW w:w="740" w:type="dxa"/>
          </w:tcPr>
          <w:p>
            <w:pPr>
              <w:spacing w:line="592" w:lineRule="exact"/>
              <w:jc w:val="center"/>
              <w:rPr>
                <w:rFonts w:eastAsia="方正黑体简体"/>
                <w:sz w:val="44"/>
                <w:szCs w:val="44"/>
              </w:rPr>
            </w:pPr>
          </w:p>
        </w:tc>
        <w:tc>
          <w:tcPr>
            <w:tcW w:w="1013" w:type="dxa"/>
          </w:tcPr>
          <w:p>
            <w:pPr>
              <w:spacing w:line="592" w:lineRule="exact"/>
              <w:jc w:val="center"/>
              <w:rPr>
                <w:rFonts w:eastAsia="方正黑体简体"/>
                <w:sz w:val="44"/>
                <w:szCs w:val="44"/>
              </w:rPr>
            </w:pPr>
          </w:p>
        </w:tc>
        <w:tc>
          <w:tcPr>
            <w:tcW w:w="585" w:type="dxa"/>
          </w:tcPr>
          <w:p>
            <w:pPr>
              <w:spacing w:line="592" w:lineRule="exact"/>
              <w:jc w:val="center"/>
              <w:rPr>
                <w:rFonts w:eastAsia="方正黑体简体"/>
                <w:sz w:val="44"/>
                <w:szCs w:val="44"/>
              </w:rPr>
            </w:pPr>
          </w:p>
        </w:tc>
        <w:tc>
          <w:tcPr>
            <w:tcW w:w="850" w:type="dxa"/>
          </w:tcPr>
          <w:p>
            <w:pPr>
              <w:spacing w:line="592" w:lineRule="exact"/>
              <w:jc w:val="center"/>
              <w:rPr>
                <w:rFonts w:eastAsia="方正黑体简体"/>
                <w:sz w:val="44"/>
                <w:szCs w:val="44"/>
              </w:rPr>
            </w:pPr>
          </w:p>
        </w:tc>
        <w:tc>
          <w:tcPr>
            <w:tcW w:w="2552" w:type="dxa"/>
          </w:tcPr>
          <w:p>
            <w:pPr>
              <w:spacing w:line="592" w:lineRule="exact"/>
              <w:jc w:val="center"/>
              <w:rPr>
                <w:rFonts w:eastAsia="方正黑体简体"/>
                <w:sz w:val="44"/>
                <w:szCs w:val="44"/>
              </w:rPr>
            </w:pPr>
          </w:p>
        </w:tc>
        <w:tc>
          <w:tcPr>
            <w:tcW w:w="1984" w:type="dxa"/>
          </w:tcPr>
          <w:p>
            <w:pPr>
              <w:spacing w:line="592" w:lineRule="exact"/>
              <w:jc w:val="center"/>
              <w:rPr>
                <w:rFonts w:eastAsia="方正黑体简体"/>
                <w:sz w:val="44"/>
                <w:szCs w:val="44"/>
              </w:rPr>
            </w:pPr>
          </w:p>
        </w:tc>
        <w:tc>
          <w:tcPr>
            <w:tcW w:w="1740" w:type="dxa"/>
          </w:tcPr>
          <w:p>
            <w:pPr>
              <w:spacing w:line="592" w:lineRule="exact"/>
              <w:jc w:val="center"/>
              <w:rPr>
                <w:rFonts w:eastAsia="方正黑体简体"/>
                <w:sz w:val="44"/>
                <w:szCs w:val="44"/>
              </w:rPr>
            </w:pPr>
          </w:p>
        </w:tc>
        <w:tc>
          <w:tcPr>
            <w:tcW w:w="1520" w:type="dxa"/>
          </w:tcPr>
          <w:p>
            <w:pPr>
              <w:spacing w:line="592" w:lineRule="exact"/>
              <w:jc w:val="center"/>
              <w:rPr>
                <w:rFonts w:eastAsia="方正黑体简体"/>
                <w:sz w:val="44"/>
                <w:szCs w:val="44"/>
              </w:rPr>
            </w:pPr>
          </w:p>
        </w:tc>
        <w:tc>
          <w:tcPr>
            <w:tcW w:w="1134" w:type="dxa"/>
          </w:tcPr>
          <w:p>
            <w:pPr>
              <w:spacing w:line="592" w:lineRule="exact"/>
              <w:jc w:val="center"/>
              <w:rPr>
                <w:rFonts w:eastAsia="方正黑体简体"/>
                <w:sz w:val="44"/>
                <w:szCs w:val="44"/>
              </w:rPr>
            </w:pPr>
          </w:p>
        </w:tc>
        <w:tc>
          <w:tcPr>
            <w:tcW w:w="1418" w:type="dxa"/>
          </w:tcPr>
          <w:p>
            <w:pPr>
              <w:spacing w:line="592" w:lineRule="exact"/>
              <w:jc w:val="center"/>
              <w:rPr>
                <w:rFonts w:eastAsia="方正黑体简体"/>
                <w:sz w:val="44"/>
                <w:szCs w:val="44"/>
              </w:rPr>
            </w:pPr>
          </w:p>
        </w:tc>
        <w:tc>
          <w:tcPr>
            <w:tcW w:w="1456" w:type="dxa"/>
          </w:tcPr>
          <w:p>
            <w:pPr>
              <w:spacing w:line="592" w:lineRule="exact"/>
              <w:jc w:val="center"/>
              <w:rPr>
                <w:rFonts w:eastAsia="方正黑体简体"/>
                <w:sz w:val="4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6" w:hRule="atLeast"/>
          <w:jc w:val="center"/>
        </w:trPr>
        <w:tc>
          <w:tcPr>
            <w:tcW w:w="740" w:type="dxa"/>
          </w:tcPr>
          <w:p>
            <w:pPr>
              <w:spacing w:line="592" w:lineRule="exact"/>
              <w:jc w:val="center"/>
              <w:rPr>
                <w:rFonts w:eastAsia="方正黑体简体"/>
                <w:sz w:val="44"/>
                <w:szCs w:val="44"/>
              </w:rPr>
            </w:pPr>
          </w:p>
        </w:tc>
        <w:tc>
          <w:tcPr>
            <w:tcW w:w="1013" w:type="dxa"/>
          </w:tcPr>
          <w:p>
            <w:pPr>
              <w:spacing w:line="592" w:lineRule="exact"/>
              <w:jc w:val="center"/>
              <w:rPr>
                <w:rFonts w:eastAsia="方正黑体简体"/>
                <w:sz w:val="44"/>
                <w:szCs w:val="44"/>
              </w:rPr>
            </w:pPr>
          </w:p>
        </w:tc>
        <w:tc>
          <w:tcPr>
            <w:tcW w:w="585" w:type="dxa"/>
          </w:tcPr>
          <w:p>
            <w:pPr>
              <w:spacing w:line="592" w:lineRule="exact"/>
              <w:jc w:val="center"/>
              <w:rPr>
                <w:rFonts w:eastAsia="方正黑体简体"/>
                <w:sz w:val="44"/>
                <w:szCs w:val="44"/>
              </w:rPr>
            </w:pPr>
          </w:p>
        </w:tc>
        <w:tc>
          <w:tcPr>
            <w:tcW w:w="850" w:type="dxa"/>
          </w:tcPr>
          <w:p>
            <w:pPr>
              <w:spacing w:line="592" w:lineRule="exact"/>
              <w:jc w:val="center"/>
              <w:rPr>
                <w:rFonts w:eastAsia="方正黑体简体"/>
                <w:sz w:val="44"/>
                <w:szCs w:val="44"/>
              </w:rPr>
            </w:pPr>
          </w:p>
        </w:tc>
        <w:tc>
          <w:tcPr>
            <w:tcW w:w="2552" w:type="dxa"/>
          </w:tcPr>
          <w:p>
            <w:pPr>
              <w:spacing w:line="592" w:lineRule="exact"/>
              <w:jc w:val="center"/>
              <w:rPr>
                <w:rFonts w:eastAsia="方正黑体简体"/>
                <w:sz w:val="44"/>
                <w:szCs w:val="44"/>
              </w:rPr>
            </w:pPr>
          </w:p>
        </w:tc>
        <w:tc>
          <w:tcPr>
            <w:tcW w:w="1984" w:type="dxa"/>
          </w:tcPr>
          <w:p>
            <w:pPr>
              <w:spacing w:line="592" w:lineRule="exact"/>
              <w:jc w:val="center"/>
              <w:rPr>
                <w:rFonts w:eastAsia="方正黑体简体"/>
                <w:sz w:val="44"/>
                <w:szCs w:val="44"/>
              </w:rPr>
            </w:pPr>
          </w:p>
        </w:tc>
        <w:tc>
          <w:tcPr>
            <w:tcW w:w="1740" w:type="dxa"/>
          </w:tcPr>
          <w:p>
            <w:pPr>
              <w:spacing w:line="592" w:lineRule="exact"/>
              <w:jc w:val="center"/>
              <w:rPr>
                <w:rFonts w:eastAsia="方正黑体简体"/>
                <w:sz w:val="44"/>
                <w:szCs w:val="44"/>
              </w:rPr>
            </w:pPr>
          </w:p>
        </w:tc>
        <w:tc>
          <w:tcPr>
            <w:tcW w:w="1520" w:type="dxa"/>
          </w:tcPr>
          <w:p>
            <w:pPr>
              <w:spacing w:line="592" w:lineRule="exact"/>
              <w:jc w:val="center"/>
              <w:rPr>
                <w:rFonts w:eastAsia="方正黑体简体"/>
                <w:sz w:val="44"/>
                <w:szCs w:val="44"/>
              </w:rPr>
            </w:pPr>
          </w:p>
        </w:tc>
        <w:tc>
          <w:tcPr>
            <w:tcW w:w="1134" w:type="dxa"/>
          </w:tcPr>
          <w:p>
            <w:pPr>
              <w:spacing w:line="592" w:lineRule="exact"/>
              <w:jc w:val="center"/>
              <w:rPr>
                <w:rFonts w:eastAsia="方正黑体简体"/>
                <w:sz w:val="44"/>
                <w:szCs w:val="44"/>
              </w:rPr>
            </w:pPr>
          </w:p>
        </w:tc>
        <w:tc>
          <w:tcPr>
            <w:tcW w:w="1418" w:type="dxa"/>
          </w:tcPr>
          <w:p>
            <w:pPr>
              <w:spacing w:line="592" w:lineRule="exact"/>
              <w:jc w:val="center"/>
              <w:rPr>
                <w:rFonts w:eastAsia="方正黑体简体"/>
                <w:sz w:val="44"/>
                <w:szCs w:val="44"/>
              </w:rPr>
            </w:pPr>
          </w:p>
        </w:tc>
        <w:tc>
          <w:tcPr>
            <w:tcW w:w="1456" w:type="dxa"/>
          </w:tcPr>
          <w:p>
            <w:pPr>
              <w:spacing w:line="592" w:lineRule="exact"/>
              <w:jc w:val="center"/>
              <w:rPr>
                <w:rFonts w:eastAsia="方正黑体简体"/>
                <w:sz w:val="44"/>
                <w:szCs w:val="44"/>
              </w:rPr>
            </w:pPr>
          </w:p>
        </w:tc>
      </w:tr>
    </w:tbl>
    <w:p>
      <w:pPr>
        <w:spacing w:line="528" w:lineRule="exact"/>
        <w:jc w:val="left"/>
        <w:rPr>
          <w:rFonts w:eastAsia="方正仿宋简体"/>
          <w:sz w:val="34"/>
          <w:szCs w:val="34"/>
        </w:rPr>
      </w:pPr>
      <w:r>
        <w:rPr>
          <w:rFonts w:eastAsia="方正仿宋简体"/>
          <w:sz w:val="34"/>
          <w:szCs w:val="34"/>
        </w:rPr>
        <w:t>天津市总工会权益保障部：</w:t>
      </w:r>
    </w:p>
    <w:p>
      <w:pPr>
        <w:spacing w:line="528" w:lineRule="exact"/>
        <w:jc w:val="left"/>
        <w:rPr>
          <w:rFonts w:eastAsia="方正仿宋简体"/>
          <w:sz w:val="34"/>
          <w:szCs w:val="34"/>
        </w:rPr>
      </w:pPr>
      <w:r>
        <w:rPr>
          <w:rFonts w:eastAsia="方正仿宋简体"/>
          <w:sz w:val="34"/>
          <w:szCs w:val="34"/>
        </w:rPr>
        <w:t xml:space="preserve">    按照《天津市总工会关于设立职工重病关爱资金的实施办法（试行）》，我单位以上会员符合住院慰问条件，已由各基层工会按每人2000元标准实施慰问，共计</w:t>
      </w:r>
      <w:r>
        <w:rPr>
          <w:rFonts w:eastAsia="方正仿宋简体"/>
          <w:sz w:val="34"/>
          <w:szCs w:val="34"/>
          <w:u w:val="single"/>
        </w:rPr>
        <w:t xml:space="preserve">    </w:t>
      </w:r>
      <w:r>
        <w:rPr>
          <w:rFonts w:eastAsia="方正仿宋简体"/>
          <w:sz w:val="34"/>
          <w:szCs w:val="34"/>
        </w:rPr>
        <w:t>人，</w:t>
      </w:r>
      <w:r>
        <w:rPr>
          <w:rFonts w:eastAsia="方正仿宋简体"/>
          <w:sz w:val="34"/>
          <w:szCs w:val="34"/>
          <w:u w:val="single"/>
        </w:rPr>
        <w:t xml:space="preserve">        </w:t>
      </w:r>
      <w:r>
        <w:rPr>
          <w:rFonts w:eastAsia="方正仿宋简体"/>
          <w:sz w:val="34"/>
          <w:szCs w:val="34"/>
        </w:rPr>
        <w:t>元。现申请市总工会拨付该慰问金。</w:t>
      </w:r>
    </w:p>
    <w:p>
      <w:pPr>
        <w:spacing w:line="528" w:lineRule="exact"/>
        <w:jc w:val="left"/>
        <w:rPr>
          <w:rFonts w:eastAsia="方正仿宋简体"/>
          <w:sz w:val="34"/>
          <w:szCs w:val="34"/>
        </w:rPr>
      </w:pPr>
      <w:r>
        <w:rPr>
          <w:rFonts w:eastAsia="方正仿宋简体"/>
          <w:sz w:val="34"/>
          <w:szCs w:val="34"/>
        </w:rPr>
        <w:t xml:space="preserve">                                                               </w:t>
      </w:r>
      <w:r>
        <w:rPr>
          <w:rFonts w:hint="eastAsia" w:eastAsia="方正仿宋简体"/>
          <w:sz w:val="34"/>
          <w:szCs w:val="34"/>
        </w:rPr>
        <w:t>分管主席：</w:t>
      </w:r>
      <w:r>
        <w:rPr>
          <w:rFonts w:eastAsia="方正仿宋简体"/>
          <w:sz w:val="34"/>
          <w:szCs w:val="34"/>
        </w:rPr>
        <w:t>（签字）</w:t>
      </w:r>
    </w:p>
    <w:p>
      <w:pPr>
        <w:spacing w:line="528" w:lineRule="exact"/>
        <w:jc w:val="left"/>
        <w:rPr>
          <w:rFonts w:eastAsia="方正仿宋简体"/>
          <w:sz w:val="34"/>
          <w:szCs w:val="34"/>
        </w:rPr>
      </w:pPr>
      <w:r>
        <w:rPr>
          <w:rFonts w:eastAsia="方正仿宋简体"/>
          <w:sz w:val="34"/>
          <w:szCs w:val="34"/>
        </w:rPr>
        <w:t xml:space="preserve">                                                               申请单位（盖章）</w:t>
      </w:r>
    </w:p>
    <w:p>
      <w:pPr>
        <w:spacing w:line="528" w:lineRule="exact"/>
        <w:jc w:val="left"/>
        <w:rPr>
          <w:rFonts w:eastAsia="方正仿宋简体"/>
          <w:sz w:val="34"/>
          <w:szCs w:val="34"/>
        </w:rPr>
      </w:pPr>
      <w:r>
        <w:rPr>
          <w:rFonts w:eastAsia="方正仿宋简体"/>
          <w:sz w:val="34"/>
          <w:szCs w:val="34"/>
        </w:rPr>
        <w:t xml:space="preserve">                                                                年    月    日</w:t>
      </w:r>
    </w:p>
    <w:p>
      <w:pPr>
        <w:spacing w:line="528" w:lineRule="exact"/>
        <w:jc w:val="left"/>
        <w:rPr>
          <w:rFonts w:eastAsia="方正小标宋简体"/>
          <w:sz w:val="44"/>
          <w:szCs w:val="44"/>
        </w:rPr>
        <w:sectPr>
          <w:pgSz w:w="16838" w:h="11906" w:orient="landscape"/>
          <w:pgMar w:top="1134" w:right="1134" w:bottom="1134" w:left="1134" w:header="851" w:footer="992" w:gutter="0"/>
          <w:pgNumType w:fmt="numberInDash"/>
          <w:cols w:space="425" w:num="1"/>
          <w:docGrid w:type="lines" w:linePitch="312" w:charSpace="0"/>
        </w:sectPr>
      </w:pPr>
    </w:p>
    <w:p>
      <w:pPr>
        <w:spacing w:line="680" w:lineRule="exact"/>
        <w:jc w:val="left"/>
        <w:rPr>
          <w:rFonts w:hint="eastAsia" w:eastAsia="方正黑体简体"/>
          <w:kern w:val="0"/>
          <w:sz w:val="34"/>
          <w:szCs w:val="34"/>
          <w:lang w:eastAsia="zh-CN"/>
        </w:rPr>
      </w:pPr>
      <w:r>
        <w:rPr>
          <w:rFonts w:eastAsia="方正黑体简体"/>
          <w:kern w:val="0"/>
          <w:sz w:val="34"/>
          <w:szCs w:val="34"/>
        </w:rPr>
        <w:t>附件</w:t>
      </w:r>
      <w:r>
        <w:rPr>
          <w:rFonts w:hint="eastAsia" w:eastAsia="方正黑体简体"/>
          <w:kern w:val="0"/>
          <w:sz w:val="34"/>
          <w:szCs w:val="34"/>
          <w:lang w:val="en-US" w:eastAsia="zh-CN"/>
        </w:rPr>
        <w:t>3</w:t>
      </w:r>
    </w:p>
    <w:p>
      <w:pPr>
        <w:spacing w:line="680" w:lineRule="exact"/>
        <w:jc w:val="center"/>
        <w:rPr>
          <w:rFonts w:eastAsia="方正小标宋简体"/>
          <w:kern w:val="0"/>
          <w:sz w:val="44"/>
          <w:szCs w:val="44"/>
        </w:rPr>
      </w:pPr>
      <w:r>
        <w:rPr>
          <w:rFonts w:eastAsia="方正小标宋简体"/>
          <w:kern w:val="0"/>
          <w:sz w:val="44"/>
          <w:szCs w:val="44"/>
        </w:rPr>
        <w:t>天津市总工会关于设立职工重病关爱资金的</w:t>
      </w:r>
    </w:p>
    <w:p>
      <w:pPr>
        <w:spacing w:line="680" w:lineRule="exact"/>
        <w:jc w:val="center"/>
        <w:rPr>
          <w:rFonts w:eastAsia="方正小标宋简体"/>
          <w:kern w:val="0"/>
          <w:sz w:val="44"/>
          <w:szCs w:val="44"/>
        </w:rPr>
      </w:pPr>
      <w:r>
        <w:rPr>
          <w:rFonts w:eastAsia="方正小标宋简体"/>
          <w:kern w:val="0"/>
          <w:sz w:val="44"/>
          <w:szCs w:val="44"/>
        </w:rPr>
        <w:t>实施办法（试行）解读</w:t>
      </w:r>
    </w:p>
    <w:p>
      <w:pPr>
        <w:spacing w:line="588" w:lineRule="exact"/>
        <w:rPr>
          <w:rFonts w:eastAsia="华文仿宋"/>
          <w:sz w:val="32"/>
          <w:szCs w:val="32"/>
        </w:rPr>
      </w:pPr>
    </w:p>
    <w:p>
      <w:pPr>
        <w:spacing w:line="588" w:lineRule="exact"/>
        <w:ind w:firstLine="680" w:firstLineChars="200"/>
        <w:rPr>
          <w:rFonts w:eastAsia="方正仿宋简体"/>
          <w:sz w:val="34"/>
          <w:szCs w:val="34"/>
        </w:rPr>
      </w:pPr>
      <w:r>
        <w:rPr>
          <w:rFonts w:eastAsia="方正仿宋简体"/>
          <w:sz w:val="34"/>
          <w:szCs w:val="34"/>
        </w:rPr>
        <w:t>为深入贯彻落实习近平新时代中国特色社会主义思想和党的十九大精神，按照中央和市委关于工会改革的部署要求，进一步做好面向基层、面向普通、面向弱势、面向急难，服务基层、服务职工工作，加大普惠服务职工工作力度，体现党和政府对广大职工的关心关爱，经市总工会主席会议研究决定，市总工会出资1亿元设立职工重病关爱资金，对因工伤、职业病或患重病住院的在职持卡会员开展慰问活动。为做好这项工作，制定了《天津市总工会关于设立职工重病关爱资金的实施办法（试行）》；现就该实施办法相关问题</w:t>
      </w:r>
      <w:r>
        <w:rPr>
          <w:rFonts w:hint="eastAsia" w:eastAsia="方正仿宋简体"/>
          <w:sz w:val="34"/>
          <w:szCs w:val="34"/>
        </w:rPr>
        <w:t>进行如下解读：</w:t>
      </w:r>
    </w:p>
    <w:p>
      <w:pPr>
        <w:spacing w:line="588" w:lineRule="exact"/>
        <w:ind w:firstLine="680" w:firstLineChars="200"/>
        <w:rPr>
          <w:rFonts w:eastAsia="方正黑体简体"/>
          <w:sz w:val="34"/>
          <w:szCs w:val="34"/>
        </w:rPr>
      </w:pPr>
      <w:r>
        <w:rPr>
          <w:rFonts w:eastAsia="方正黑体简体"/>
          <w:sz w:val="34"/>
          <w:szCs w:val="34"/>
        </w:rPr>
        <w:t>一、享受职工重病关爱资金的条件是什么？</w:t>
      </w:r>
    </w:p>
    <w:p>
      <w:pPr>
        <w:spacing w:line="588" w:lineRule="exact"/>
        <w:ind w:firstLine="680" w:firstLineChars="200"/>
        <w:rPr>
          <w:rFonts w:eastAsia="方正仿宋简体"/>
          <w:sz w:val="34"/>
          <w:szCs w:val="34"/>
        </w:rPr>
      </w:pPr>
      <w:r>
        <w:rPr>
          <w:rFonts w:eastAsia="方正仿宋简体"/>
          <w:sz w:val="34"/>
          <w:szCs w:val="34"/>
        </w:rPr>
        <w:t>答：一是持有天津市工会会员服务卡的在职会员；</w:t>
      </w:r>
    </w:p>
    <w:p>
      <w:pPr>
        <w:spacing w:line="588" w:lineRule="exact"/>
        <w:ind w:firstLine="680" w:firstLineChars="200"/>
        <w:rPr>
          <w:rFonts w:eastAsia="方正仿宋简体"/>
          <w:sz w:val="34"/>
          <w:szCs w:val="34"/>
        </w:rPr>
      </w:pPr>
      <w:r>
        <w:rPr>
          <w:rFonts w:eastAsia="方正仿宋简体"/>
          <w:sz w:val="34"/>
          <w:szCs w:val="34"/>
        </w:rPr>
        <w:t>二是工伤、患职业病或本办法规定的38种重大疾病之一；</w:t>
      </w:r>
    </w:p>
    <w:p>
      <w:pPr>
        <w:spacing w:line="588" w:lineRule="exact"/>
        <w:ind w:firstLine="680" w:firstLineChars="200"/>
        <w:rPr>
          <w:rFonts w:eastAsia="方正仿宋简体"/>
          <w:sz w:val="34"/>
          <w:szCs w:val="34"/>
        </w:rPr>
      </w:pPr>
      <w:r>
        <w:rPr>
          <w:rFonts w:eastAsia="方正仿宋简体"/>
          <w:sz w:val="34"/>
          <w:szCs w:val="34"/>
        </w:rPr>
        <w:t>三是在基本医疗保险定点医疗机构住院治疗。</w:t>
      </w:r>
    </w:p>
    <w:p>
      <w:pPr>
        <w:spacing w:line="588" w:lineRule="exact"/>
        <w:ind w:firstLine="680" w:firstLineChars="200"/>
        <w:rPr>
          <w:rFonts w:eastAsia="方正仿宋简体"/>
          <w:sz w:val="34"/>
          <w:szCs w:val="34"/>
        </w:rPr>
      </w:pPr>
      <w:r>
        <w:rPr>
          <w:rFonts w:eastAsia="方正仿宋简体"/>
          <w:sz w:val="34"/>
          <w:szCs w:val="34"/>
        </w:rPr>
        <w:t>以上3个条件要同时具备。持卡的非在职会员（如已退休或离职等）不属于慰问对象。</w:t>
      </w:r>
    </w:p>
    <w:p>
      <w:pPr>
        <w:spacing w:line="588" w:lineRule="exact"/>
        <w:ind w:firstLine="680" w:firstLineChars="200"/>
        <w:rPr>
          <w:rFonts w:eastAsia="方正黑体简体"/>
          <w:sz w:val="34"/>
          <w:szCs w:val="34"/>
        </w:rPr>
      </w:pPr>
      <w:r>
        <w:rPr>
          <w:rFonts w:eastAsia="方正黑体简体"/>
          <w:sz w:val="34"/>
          <w:szCs w:val="34"/>
        </w:rPr>
        <w:t>二、慰问范围内的重病包括哪些病种？</w:t>
      </w:r>
    </w:p>
    <w:p>
      <w:pPr>
        <w:spacing w:line="588" w:lineRule="exact"/>
        <w:ind w:firstLine="680" w:firstLineChars="200"/>
        <w:rPr>
          <w:rFonts w:eastAsia="方正仿宋简体"/>
          <w:sz w:val="34"/>
          <w:szCs w:val="34"/>
        </w:rPr>
      </w:pPr>
      <w:r>
        <w:rPr>
          <w:rFonts w:eastAsia="方正仿宋简体"/>
          <w:sz w:val="34"/>
          <w:szCs w:val="34"/>
        </w:rPr>
        <w:t>答：包括以下38种病症：</w:t>
      </w:r>
    </w:p>
    <w:p>
      <w:pPr>
        <w:spacing w:line="588" w:lineRule="exact"/>
        <w:ind w:firstLine="680" w:firstLineChars="200"/>
        <w:rPr>
          <w:rFonts w:eastAsia="方正仿宋简体"/>
          <w:sz w:val="34"/>
          <w:szCs w:val="34"/>
        </w:rPr>
      </w:pPr>
      <w:r>
        <w:rPr>
          <w:rFonts w:eastAsia="方正仿宋简体"/>
          <w:sz w:val="34"/>
          <w:szCs w:val="34"/>
        </w:rPr>
        <w:t>1．恶性肿瘤</w:t>
      </w:r>
    </w:p>
    <w:p>
      <w:pPr>
        <w:spacing w:line="588" w:lineRule="exact"/>
        <w:ind w:firstLine="680" w:firstLineChars="200"/>
        <w:rPr>
          <w:rFonts w:eastAsia="方正仿宋简体"/>
          <w:sz w:val="34"/>
          <w:szCs w:val="34"/>
        </w:rPr>
      </w:pPr>
      <w:r>
        <w:rPr>
          <w:rFonts w:eastAsia="方正仿宋简体"/>
          <w:sz w:val="34"/>
          <w:szCs w:val="34"/>
        </w:rPr>
        <w:t>2．急性心肌梗死</w:t>
      </w:r>
    </w:p>
    <w:p>
      <w:pPr>
        <w:spacing w:line="588" w:lineRule="exact"/>
        <w:ind w:firstLine="680" w:firstLineChars="200"/>
        <w:rPr>
          <w:rFonts w:eastAsia="方正仿宋简体"/>
          <w:sz w:val="34"/>
          <w:szCs w:val="34"/>
        </w:rPr>
      </w:pPr>
      <w:r>
        <w:rPr>
          <w:rFonts w:eastAsia="方正仿宋简体"/>
          <w:sz w:val="34"/>
          <w:szCs w:val="34"/>
        </w:rPr>
        <w:t>3．脑卒中</w:t>
      </w:r>
      <w:r>
        <w:rPr>
          <w:rFonts w:hint="eastAsia" w:eastAsia="方正仿宋简体"/>
          <w:sz w:val="34"/>
          <w:szCs w:val="34"/>
        </w:rPr>
        <w:t>（</w:t>
      </w:r>
      <w:r>
        <w:rPr>
          <w:rFonts w:eastAsia="方正仿宋简体"/>
          <w:sz w:val="34"/>
          <w:szCs w:val="34"/>
        </w:rPr>
        <w:t>包括脑梗塞和脑出血</w:t>
      </w:r>
      <w:r>
        <w:rPr>
          <w:rFonts w:hint="eastAsia" w:eastAsia="方正仿宋简体"/>
          <w:sz w:val="34"/>
          <w:szCs w:val="34"/>
        </w:rPr>
        <w:t>）</w:t>
      </w:r>
    </w:p>
    <w:p>
      <w:pPr>
        <w:spacing w:line="588" w:lineRule="exact"/>
        <w:ind w:firstLine="680" w:firstLineChars="200"/>
        <w:rPr>
          <w:rFonts w:eastAsia="方正仿宋简体"/>
          <w:sz w:val="34"/>
          <w:szCs w:val="34"/>
        </w:rPr>
      </w:pPr>
      <w:r>
        <w:rPr>
          <w:rFonts w:eastAsia="方正仿宋简体"/>
          <w:sz w:val="34"/>
          <w:szCs w:val="34"/>
        </w:rPr>
        <w:t>4．重大器官移植术或造血干细胞移植术（重大器官包括肾脏、肝脏、心脏、肺脏和胰脏）</w:t>
      </w:r>
    </w:p>
    <w:p>
      <w:pPr>
        <w:spacing w:line="588" w:lineRule="exact"/>
        <w:ind w:firstLine="680" w:firstLineChars="200"/>
        <w:rPr>
          <w:rFonts w:eastAsia="方正仿宋简体"/>
          <w:sz w:val="34"/>
          <w:szCs w:val="34"/>
        </w:rPr>
      </w:pPr>
      <w:r>
        <w:rPr>
          <w:rFonts w:eastAsia="方正仿宋简体"/>
          <w:sz w:val="34"/>
          <w:szCs w:val="34"/>
        </w:rPr>
        <w:t>5．冠状动脉搭桥术（即冠状动脉旁路移植术）</w:t>
      </w:r>
    </w:p>
    <w:p>
      <w:pPr>
        <w:spacing w:line="588" w:lineRule="exact"/>
        <w:ind w:firstLine="680" w:firstLineChars="200"/>
        <w:rPr>
          <w:rFonts w:eastAsia="方正仿宋简体"/>
          <w:sz w:val="34"/>
          <w:szCs w:val="34"/>
        </w:rPr>
      </w:pPr>
      <w:r>
        <w:rPr>
          <w:rFonts w:eastAsia="方正仿宋简体"/>
          <w:sz w:val="34"/>
          <w:szCs w:val="34"/>
        </w:rPr>
        <w:t>6．冠状动脉支架植入术</w:t>
      </w:r>
    </w:p>
    <w:p>
      <w:pPr>
        <w:spacing w:line="588" w:lineRule="exact"/>
        <w:ind w:firstLine="680" w:firstLineChars="200"/>
        <w:rPr>
          <w:rFonts w:eastAsia="方正仿宋简体"/>
          <w:sz w:val="34"/>
          <w:szCs w:val="34"/>
        </w:rPr>
      </w:pPr>
      <w:r>
        <w:rPr>
          <w:rFonts w:eastAsia="方正仿宋简体"/>
          <w:sz w:val="34"/>
          <w:szCs w:val="34"/>
        </w:rPr>
        <w:t>7．终末期肾病</w:t>
      </w:r>
    </w:p>
    <w:p>
      <w:pPr>
        <w:spacing w:line="588" w:lineRule="exact"/>
        <w:ind w:firstLine="680" w:firstLineChars="200"/>
        <w:rPr>
          <w:rFonts w:eastAsia="方正仿宋简体"/>
          <w:sz w:val="34"/>
          <w:szCs w:val="34"/>
        </w:rPr>
      </w:pPr>
      <w:r>
        <w:rPr>
          <w:rFonts w:eastAsia="方正仿宋简体"/>
          <w:sz w:val="34"/>
          <w:szCs w:val="34"/>
        </w:rPr>
        <w:t>8．因急性创伤或因病导致截肢（含任一手指或脚趾截肢一节及以上）</w:t>
      </w:r>
    </w:p>
    <w:p>
      <w:pPr>
        <w:spacing w:line="588" w:lineRule="exact"/>
        <w:ind w:firstLine="680" w:firstLineChars="200"/>
        <w:rPr>
          <w:rFonts w:eastAsia="方正仿宋简体"/>
          <w:sz w:val="34"/>
          <w:szCs w:val="34"/>
        </w:rPr>
      </w:pPr>
      <w:r>
        <w:rPr>
          <w:rFonts w:eastAsia="方正仿宋简体"/>
          <w:sz w:val="34"/>
          <w:szCs w:val="34"/>
        </w:rPr>
        <w:t>9．急性或亚急性重症肝炎</w:t>
      </w:r>
    </w:p>
    <w:p>
      <w:pPr>
        <w:spacing w:line="588" w:lineRule="exact"/>
        <w:ind w:firstLine="680" w:firstLineChars="200"/>
        <w:rPr>
          <w:rFonts w:eastAsia="方正仿宋简体"/>
          <w:sz w:val="34"/>
          <w:szCs w:val="34"/>
        </w:rPr>
      </w:pPr>
      <w:r>
        <w:rPr>
          <w:rFonts w:eastAsia="方正仿宋简体"/>
          <w:sz w:val="34"/>
          <w:szCs w:val="34"/>
        </w:rPr>
        <w:t>10．脑肿瘤</w:t>
      </w:r>
      <w:r>
        <w:rPr>
          <w:rFonts w:hint="eastAsia" w:eastAsia="方正仿宋简体"/>
          <w:sz w:val="34"/>
          <w:szCs w:val="34"/>
        </w:rPr>
        <w:t>（</w:t>
      </w:r>
      <w:r>
        <w:rPr>
          <w:rFonts w:eastAsia="方正仿宋简体"/>
          <w:sz w:val="34"/>
          <w:szCs w:val="34"/>
        </w:rPr>
        <w:t>不区分良性或恶性</w:t>
      </w:r>
      <w:r>
        <w:rPr>
          <w:rFonts w:hint="eastAsia" w:eastAsia="方正仿宋简体"/>
          <w:sz w:val="34"/>
          <w:szCs w:val="34"/>
        </w:rPr>
        <w:t>）</w:t>
      </w:r>
    </w:p>
    <w:p>
      <w:pPr>
        <w:spacing w:line="588" w:lineRule="exact"/>
        <w:ind w:firstLine="680" w:firstLineChars="200"/>
        <w:rPr>
          <w:rFonts w:eastAsia="方正仿宋简体"/>
          <w:sz w:val="34"/>
          <w:szCs w:val="34"/>
        </w:rPr>
      </w:pPr>
      <w:r>
        <w:rPr>
          <w:rFonts w:eastAsia="方正仿宋简体"/>
          <w:sz w:val="34"/>
          <w:szCs w:val="34"/>
        </w:rPr>
        <w:t>11．慢性肝功能衰竭失代偿期（不包括酗酒或药物滥用所致）</w:t>
      </w:r>
    </w:p>
    <w:p>
      <w:pPr>
        <w:spacing w:line="588" w:lineRule="exact"/>
        <w:ind w:firstLine="680" w:firstLineChars="200"/>
        <w:rPr>
          <w:rFonts w:eastAsia="方正仿宋简体"/>
          <w:sz w:val="34"/>
          <w:szCs w:val="34"/>
        </w:rPr>
      </w:pPr>
      <w:r>
        <w:rPr>
          <w:rFonts w:eastAsia="方正仿宋简体"/>
          <w:sz w:val="34"/>
          <w:szCs w:val="34"/>
        </w:rPr>
        <w:t>12．脑炎或脑膜炎</w:t>
      </w:r>
    </w:p>
    <w:p>
      <w:pPr>
        <w:spacing w:line="588" w:lineRule="exact"/>
        <w:ind w:firstLine="680" w:firstLineChars="200"/>
        <w:rPr>
          <w:rFonts w:eastAsia="方正仿宋简体"/>
          <w:sz w:val="34"/>
          <w:szCs w:val="34"/>
        </w:rPr>
      </w:pPr>
      <w:r>
        <w:rPr>
          <w:rFonts w:eastAsia="方正仿宋简体"/>
          <w:sz w:val="34"/>
          <w:szCs w:val="34"/>
        </w:rPr>
        <w:t>13．深度昏迷（不包括酗酒、药物滥用、斗殴所致）</w:t>
      </w:r>
    </w:p>
    <w:p>
      <w:pPr>
        <w:spacing w:line="588" w:lineRule="exact"/>
        <w:ind w:firstLine="680" w:firstLineChars="200"/>
        <w:rPr>
          <w:rFonts w:eastAsia="方正仿宋简体"/>
          <w:sz w:val="34"/>
          <w:szCs w:val="34"/>
        </w:rPr>
      </w:pPr>
      <w:r>
        <w:rPr>
          <w:rFonts w:eastAsia="方正仿宋简体"/>
          <w:sz w:val="34"/>
          <w:szCs w:val="34"/>
        </w:rPr>
        <w:t>14．双耳失聪</w:t>
      </w:r>
    </w:p>
    <w:p>
      <w:pPr>
        <w:spacing w:line="588" w:lineRule="exact"/>
        <w:ind w:firstLine="680" w:firstLineChars="200"/>
        <w:rPr>
          <w:rFonts w:eastAsia="方正仿宋简体"/>
          <w:sz w:val="34"/>
          <w:szCs w:val="34"/>
        </w:rPr>
      </w:pPr>
      <w:r>
        <w:rPr>
          <w:rFonts w:eastAsia="方正仿宋简体"/>
          <w:sz w:val="34"/>
          <w:szCs w:val="34"/>
        </w:rPr>
        <w:t>15．双目失明</w:t>
      </w:r>
    </w:p>
    <w:p>
      <w:pPr>
        <w:spacing w:line="588" w:lineRule="exact"/>
        <w:ind w:firstLine="680" w:firstLineChars="200"/>
        <w:rPr>
          <w:rFonts w:eastAsia="方正仿宋简体"/>
          <w:sz w:val="34"/>
          <w:szCs w:val="34"/>
        </w:rPr>
      </w:pPr>
      <w:r>
        <w:rPr>
          <w:rFonts w:eastAsia="方正仿宋简体"/>
          <w:sz w:val="34"/>
          <w:szCs w:val="34"/>
        </w:rPr>
        <w:t>16．瘫痪—肌力三级及以下</w:t>
      </w:r>
    </w:p>
    <w:p>
      <w:pPr>
        <w:spacing w:line="588" w:lineRule="exact"/>
        <w:ind w:firstLine="680" w:firstLineChars="200"/>
        <w:rPr>
          <w:rFonts w:eastAsia="方正仿宋简体"/>
          <w:sz w:val="34"/>
          <w:szCs w:val="34"/>
        </w:rPr>
      </w:pPr>
      <w:r>
        <w:rPr>
          <w:rFonts w:eastAsia="方正仿宋简体"/>
          <w:sz w:val="34"/>
          <w:szCs w:val="34"/>
        </w:rPr>
        <w:t>17．心脏瓣膜手术</w:t>
      </w:r>
    </w:p>
    <w:p>
      <w:pPr>
        <w:spacing w:line="588" w:lineRule="exact"/>
        <w:ind w:firstLine="680" w:firstLineChars="200"/>
        <w:rPr>
          <w:rFonts w:eastAsia="方正仿宋简体"/>
          <w:sz w:val="34"/>
          <w:szCs w:val="34"/>
        </w:rPr>
      </w:pPr>
      <w:r>
        <w:rPr>
          <w:rFonts w:eastAsia="方正仿宋简体"/>
          <w:sz w:val="34"/>
          <w:szCs w:val="34"/>
        </w:rPr>
        <w:t>18．严重阿尔茨海默病（导致部分丧失自主生活能力，穿衣、进食、如厕、洗澡等基本日常生活活动难以独立完成，不含神经官能症和精神疾病，以及经证实的血管性痴呆）</w:t>
      </w:r>
    </w:p>
    <w:p>
      <w:pPr>
        <w:spacing w:line="588" w:lineRule="exact"/>
        <w:ind w:firstLine="680" w:firstLineChars="200"/>
        <w:rPr>
          <w:rFonts w:eastAsia="方正仿宋简体"/>
          <w:sz w:val="34"/>
          <w:szCs w:val="34"/>
        </w:rPr>
      </w:pPr>
      <w:r>
        <w:rPr>
          <w:rFonts w:eastAsia="方正仿宋简体"/>
          <w:sz w:val="34"/>
          <w:szCs w:val="34"/>
        </w:rPr>
        <w:t>19．重型颅脑损伤</w:t>
      </w:r>
    </w:p>
    <w:p>
      <w:pPr>
        <w:spacing w:line="588" w:lineRule="exact"/>
        <w:ind w:firstLine="680" w:firstLineChars="200"/>
        <w:rPr>
          <w:rFonts w:eastAsia="方正仿宋简体"/>
          <w:sz w:val="34"/>
          <w:szCs w:val="34"/>
        </w:rPr>
      </w:pPr>
      <w:r>
        <w:rPr>
          <w:rFonts w:eastAsia="方正仿宋简体"/>
          <w:sz w:val="34"/>
          <w:szCs w:val="34"/>
        </w:rPr>
        <w:t>20．严重帕金森病（导致部分丧失自主生活能力，穿衣、进食、如厕、洗澡等基本日常生活活动难以独立完成）</w:t>
      </w:r>
    </w:p>
    <w:p>
      <w:pPr>
        <w:spacing w:line="588" w:lineRule="exact"/>
        <w:ind w:firstLine="680" w:firstLineChars="200"/>
        <w:rPr>
          <w:rFonts w:eastAsia="方正仿宋简体"/>
          <w:sz w:val="34"/>
          <w:szCs w:val="34"/>
        </w:rPr>
      </w:pPr>
      <w:r>
        <w:rPr>
          <w:rFonts w:eastAsia="方正仿宋简体"/>
          <w:sz w:val="34"/>
          <w:szCs w:val="34"/>
        </w:rPr>
        <w:t>21．</w:t>
      </w:r>
      <w:r>
        <w:rPr>
          <w:rFonts w:hint="eastAsia" w:ascii="宋体" w:hAnsi="宋体" w:cs="宋体"/>
          <w:sz w:val="34"/>
          <w:szCs w:val="34"/>
        </w:rPr>
        <w:t>Ⅲ</w:t>
      </w:r>
      <w:r>
        <w:rPr>
          <w:rFonts w:eastAsia="方正仿宋简体"/>
          <w:sz w:val="34"/>
          <w:szCs w:val="34"/>
        </w:rPr>
        <w:t>度及以上烧伤</w:t>
      </w:r>
    </w:p>
    <w:p>
      <w:pPr>
        <w:spacing w:line="588" w:lineRule="exact"/>
        <w:ind w:firstLine="680" w:firstLineChars="200"/>
        <w:rPr>
          <w:rFonts w:eastAsia="方正仿宋简体"/>
          <w:sz w:val="34"/>
          <w:szCs w:val="34"/>
        </w:rPr>
      </w:pPr>
      <w:r>
        <w:rPr>
          <w:rFonts w:eastAsia="方正仿宋简体"/>
          <w:sz w:val="34"/>
          <w:szCs w:val="34"/>
        </w:rPr>
        <w:t>22．严重原发性肺动脉高压（造成不可逆的体力活动能力受限）</w:t>
      </w:r>
    </w:p>
    <w:p>
      <w:pPr>
        <w:spacing w:line="588" w:lineRule="exact"/>
        <w:ind w:firstLine="680" w:firstLineChars="200"/>
        <w:rPr>
          <w:rFonts w:eastAsia="方正仿宋简体"/>
          <w:sz w:val="34"/>
          <w:szCs w:val="34"/>
        </w:rPr>
      </w:pPr>
      <w:r>
        <w:rPr>
          <w:rFonts w:eastAsia="方正仿宋简体"/>
          <w:sz w:val="34"/>
          <w:szCs w:val="34"/>
        </w:rPr>
        <w:t>23．严重运动神经元病（导致部分丧失自主生活能力，穿衣、进食、如厕、洗澡等基本日常生活活动难以独立完成）</w:t>
      </w:r>
    </w:p>
    <w:p>
      <w:pPr>
        <w:spacing w:line="588" w:lineRule="exact"/>
        <w:ind w:firstLine="680" w:firstLineChars="200"/>
        <w:rPr>
          <w:rFonts w:eastAsia="方正仿宋简体"/>
          <w:sz w:val="34"/>
          <w:szCs w:val="34"/>
        </w:rPr>
      </w:pPr>
      <w:r>
        <w:rPr>
          <w:rFonts w:eastAsia="方正仿宋简体"/>
          <w:sz w:val="34"/>
          <w:szCs w:val="34"/>
        </w:rPr>
        <w:t>24．语言能力丧失</w:t>
      </w:r>
    </w:p>
    <w:p>
      <w:pPr>
        <w:spacing w:line="588" w:lineRule="exact"/>
        <w:ind w:firstLine="680" w:firstLineChars="200"/>
        <w:rPr>
          <w:rFonts w:eastAsia="方正仿宋简体"/>
          <w:sz w:val="34"/>
          <w:szCs w:val="34"/>
        </w:rPr>
      </w:pPr>
      <w:r>
        <w:rPr>
          <w:rFonts w:eastAsia="方正仿宋简体"/>
          <w:sz w:val="34"/>
          <w:szCs w:val="34"/>
        </w:rPr>
        <w:t>25．重型再生障碍性贫血</w:t>
      </w:r>
    </w:p>
    <w:p>
      <w:pPr>
        <w:spacing w:line="588" w:lineRule="exact"/>
        <w:ind w:firstLine="680" w:firstLineChars="200"/>
        <w:rPr>
          <w:rFonts w:eastAsia="方正仿宋简体"/>
          <w:sz w:val="34"/>
          <w:szCs w:val="34"/>
        </w:rPr>
      </w:pPr>
      <w:r>
        <w:rPr>
          <w:rFonts w:eastAsia="方正仿宋简体"/>
          <w:sz w:val="34"/>
          <w:szCs w:val="34"/>
        </w:rPr>
        <w:t>26．主动脉手术</w:t>
      </w:r>
    </w:p>
    <w:p>
      <w:pPr>
        <w:spacing w:line="588" w:lineRule="exact"/>
        <w:ind w:firstLine="680" w:firstLineChars="200"/>
        <w:rPr>
          <w:rFonts w:eastAsia="方正仿宋简体"/>
          <w:sz w:val="34"/>
          <w:szCs w:val="34"/>
        </w:rPr>
      </w:pPr>
      <w:r>
        <w:rPr>
          <w:rFonts w:eastAsia="方正仿宋简体"/>
          <w:sz w:val="34"/>
          <w:szCs w:val="34"/>
        </w:rPr>
        <w:t>27．多发性硬化症</w:t>
      </w:r>
    </w:p>
    <w:p>
      <w:pPr>
        <w:spacing w:line="588" w:lineRule="exact"/>
        <w:ind w:firstLine="680" w:firstLineChars="200"/>
        <w:rPr>
          <w:rFonts w:eastAsia="方正仿宋简体"/>
          <w:sz w:val="34"/>
          <w:szCs w:val="34"/>
        </w:rPr>
      </w:pPr>
      <w:r>
        <w:rPr>
          <w:rFonts w:eastAsia="方正仿宋简体"/>
          <w:sz w:val="34"/>
          <w:szCs w:val="34"/>
        </w:rPr>
        <w:t>28．人类免疫缺陷病毒感染（经输血或因执行公务导致的）</w:t>
      </w:r>
    </w:p>
    <w:p>
      <w:pPr>
        <w:spacing w:line="588" w:lineRule="exact"/>
        <w:ind w:firstLine="680" w:firstLineChars="200"/>
        <w:rPr>
          <w:rFonts w:eastAsia="方正仿宋简体"/>
          <w:sz w:val="34"/>
          <w:szCs w:val="34"/>
        </w:rPr>
      </w:pPr>
      <w:r>
        <w:rPr>
          <w:rFonts w:eastAsia="方正仿宋简体"/>
          <w:sz w:val="34"/>
          <w:szCs w:val="34"/>
        </w:rPr>
        <w:t>29．植物人状态</w:t>
      </w:r>
    </w:p>
    <w:p>
      <w:pPr>
        <w:spacing w:line="588" w:lineRule="exact"/>
        <w:ind w:firstLine="680" w:firstLineChars="200"/>
        <w:rPr>
          <w:rFonts w:eastAsia="方正仿宋简体"/>
          <w:sz w:val="34"/>
          <w:szCs w:val="34"/>
        </w:rPr>
      </w:pPr>
      <w:r>
        <w:rPr>
          <w:rFonts w:eastAsia="方正仿宋简体"/>
          <w:sz w:val="34"/>
          <w:szCs w:val="34"/>
        </w:rPr>
        <w:t>30．系统性红斑狼疮</w:t>
      </w:r>
    </w:p>
    <w:p>
      <w:pPr>
        <w:spacing w:line="588" w:lineRule="exact"/>
        <w:ind w:firstLine="680" w:firstLineChars="200"/>
        <w:rPr>
          <w:rFonts w:eastAsia="方正仿宋简体"/>
          <w:sz w:val="34"/>
          <w:szCs w:val="34"/>
        </w:rPr>
      </w:pPr>
      <w:r>
        <w:rPr>
          <w:rFonts w:eastAsia="方正仿宋简体"/>
          <w:sz w:val="34"/>
          <w:szCs w:val="34"/>
        </w:rPr>
        <w:t>31．胰岛素依赖型糖尿病（1型糖尿病）</w:t>
      </w:r>
    </w:p>
    <w:p>
      <w:pPr>
        <w:spacing w:line="588" w:lineRule="exact"/>
        <w:ind w:firstLine="680" w:firstLineChars="200"/>
        <w:rPr>
          <w:rFonts w:eastAsia="方正仿宋简体"/>
          <w:sz w:val="34"/>
          <w:szCs w:val="34"/>
        </w:rPr>
      </w:pPr>
      <w:r>
        <w:rPr>
          <w:rFonts w:eastAsia="方正仿宋简体"/>
          <w:sz w:val="34"/>
          <w:szCs w:val="34"/>
        </w:rPr>
        <w:t>32．原发性心肌病</w:t>
      </w:r>
    </w:p>
    <w:p>
      <w:pPr>
        <w:spacing w:line="588" w:lineRule="exact"/>
        <w:ind w:firstLine="680" w:firstLineChars="200"/>
        <w:rPr>
          <w:rFonts w:eastAsia="方正仿宋简体"/>
          <w:sz w:val="34"/>
          <w:szCs w:val="34"/>
        </w:rPr>
      </w:pPr>
      <w:r>
        <w:rPr>
          <w:rFonts w:eastAsia="方正仿宋简体"/>
          <w:sz w:val="34"/>
          <w:szCs w:val="34"/>
        </w:rPr>
        <w:t>33．重症肌无力</w:t>
      </w:r>
    </w:p>
    <w:p>
      <w:pPr>
        <w:spacing w:line="588" w:lineRule="exact"/>
        <w:ind w:firstLine="680" w:firstLineChars="200"/>
        <w:rPr>
          <w:rFonts w:eastAsia="方正仿宋简体"/>
          <w:sz w:val="34"/>
          <w:szCs w:val="34"/>
        </w:rPr>
      </w:pPr>
      <w:r>
        <w:rPr>
          <w:rFonts w:eastAsia="方正仿宋简体"/>
          <w:sz w:val="34"/>
          <w:szCs w:val="34"/>
        </w:rPr>
        <w:t>34．急性坏死性胰腺炎</w:t>
      </w:r>
    </w:p>
    <w:p>
      <w:pPr>
        <w:spacing w:line="588" w:lineRule="exact"/>
        <w:ind w:firstLine="680" w:firstLineChars="200"/>
        <w:rPr>
          <w:rFonts w:eastAsia="方正仿宋简体"/>
          <w:sz w:val="34"/>
          <w:szCs w:val="34"/>
        </w:rPr>
      </w:pPr>
      <w:r>
        <w:rPr>
          <w:rFonts w:eastAsia="方正仿宋简体"/>
          <w:sz w:val="34"/>
          <w:szCs w:val="34"/>
        </w:rPr>
        <w:t>35．坏死性筋膜炎</w:t>
      </w:r>
    </w:p>
    <w:p>
      <w:pPr>
        <w:spacing w:line="588" w:lineRule="exact"/>
        <w:ind w:firstLine="680" w:firstLineChars="200"/>
        <w:rPr>
          <w:rFonts w:eastAsia="方正仿宋简体"/>
          <w:sz w:val="34"/>
          <w:szCs w:val="34"/>
        </w:rPr>
      </w:pPr>
      <w:r>
        <w:rPr>
          <w:rFonts w:eastAsia="方正仿宋简体"/>
          <w:sz w:val="34"/>
          <w:szCs w:val="34"/>
        </w:rPr>
        <w:t>36．终末期肺病</w:t>
      </w:r>
    </w:p>
    <w:p>
      <w:pPr>
        <w:spacing w:line="588" w:lineRule="exact"/>
        <w:ind w:firstLine="680" w:firstLineChars="200"/>
        <w:rPr>
          <w:rFonts w:eastAsia="方正仿宋简体"/>
          <w:sz w:val="34"/>
          <w:szCs w:val="34"/>
        </w:rPr>
      </w:pPr>
      <w:r>
        <w:rPr>
          <w:rFonts w:eastAsia="方正仿宋简体"/>
          <w:sz w:val="34"/>
          <w:szCs w:val="34"/>
        </w:rPr>
        <w:t>37．严重类风湿性关节炎（达到类风湿性关节炎功能分级III级以上的功能障碍)</w:t>
      </w:r>
    </w:p>
    <w:p>
      <w:pPr>
        <w:spacing w:line="588" w:lineRule="exact"/>
        <w:ind w:firstLine="680" w:firstLineChars="200"/>
        <w:rPr>
          <w:rFonts w:eastAsia="方正仿宋简体"/>
          <w:sz w:val="34"/>
          <w:szCs w:val="34"/>
        </w:rPr>
      </w:pPr>
      <w:r>
        <w:rPr>
          <w:rFonts w:eastAsia="方正仿宋简体"/>
          <w:sz w:val="34"/>
          <w:szCs w:val="34"/>
        </w:rPr>
        <w:t>38．白血病</w:t>
      </w:r>
    </w:p>
    <w:p>
      <w:pPr>
        <w:spacing w:line="588" w:lineRule="exact"/>
        <w:ind w:firstLine="680" w:firstLineChars="200"/>
        <w:rPr>
          <w:rFonts w:eastAsia="方正黑体简体"/>
          <w:sz w:val="34"/>
          <w:szCs w:val="34"/>
        </w:rPr>
      </w:pPr>
      <w:r>
        <w:rPr>
          <w:rFonts w:eastAsia="方正黑体简体"/>
          <w:sz w:val="34"/>
          <w:szCs w:val="34"/>
        </w:rPr>
        <w:t>三、由谁对符合条件的住院职工开展慰问？以什么形式慰问？</w:t>
      </w:r>
    </w:p>
    <w:p>
      <w:pPr>
        <w:spacing w:line="588" w:lineRule="exact"/>
        <w:ind w:firstLine="680" w:firstLineChars="200"/>
        <w:rPr>
          <w:rFonts w:eastAsia="方正仿宋简体"/>
          <w:sz w:val="34"/>
          <w:szCs w:val="34"/>
        </w:rPr>
      </w:pPr>
      <w:r>
        <w:rPr>
          <w:rFonts w:eastAsia="方正仿宋简体"/>
          <w:sz w:val="34"/>
          <w:szCs w:val="34"/>
        </w:rPr>
        <w:t>答：由职工所在基层工会主席或工会干部到医院进行慰问，送去慰问信和慰问金。</w:t>
      </w:r>
      <w:r>
        <w:rPr>
          <w:rFonts w:hint="eastAsia" w:eastAsia="方正仿宋简体"/>
          <w:sz w:val="34"/>
          <w:szCs w:val="34"/>
        </w:rPr>
        <w:t>参加</w:t>
      </w:r>
      <w:r>
        <w:rPr>
          <w:rFonts w:eastAsia="方正仿宋简体"/>
          <w:sz w:val="34"/>
          <w:szCs w:val="34"/>
        </w:rPr>
        <w:t>慰问的基层工会工作人员应不少于2人，可以是专职工会干部，也可以是兼职工会干部。</w:t>
      </w:r>
    </w:p>
    <w:p>
      <w:pPr>
        <w:spacing w:line="588" w:lineRule="exact"/>
        <w:ind w:firstLine="680" w:firstLineChars="200"/>
        <w:rPr>
          <w:rFonts w:eastAsia="方正黑体简体"/>
          <w:sz w:val="34"/>
          <w:szCs w:val="34"/>
        </w:rPr>
      </w:pPr>
      <w:r>
        <w:rPr>
          <w:rFonts w:eastAsia="方正黑体简体"/>
          <w:sz w:val="34"/>
          <w:szCs w:val="34"/>
        </w:rPr>
        <w:t>四、职工重病关爱资金的发放标准是多少？</w:t>
      </w:r>
    </w:p>
    <w:p>
      <w:pPr>
        <w:spacing w:line="588" w:lineRule="exact"/>
        <w:ind w:firstLine="680" w:firstLineChars="200"/>
        <w:rPr>
          <w:rFonts w:eastAsia="方正仿宋简体"/>
          <w:sz w:val="34"/>
          <w:szCs w:val="34"/>
        </w:rPr>
      </w:pPr>
      <w:r>
        <w:rPr>
          <w:rFonts w:eastAsia="方正仿宋简体"/>
          <w:sz w:val="34"/>
          <w:szCs w:val="34"/>
        </w:rPr>
        <w:t>答：对一年内的首次住院，给予</w:t>
      </w:r>
      <w:r>
        <w:rPr>
          <w:rFonts w:hint="eastAsia" w:eastAsia="方正仿宋简体"/>
          <w:sz w:val="34"/>
          <w:szCs w:val="34"/>
        </w:rPr>
        <w:t>一次性</w:t>
      </w:r>
      <w:r>
        <w:rPr>
          <w:rFonts w:eastAsia="方正仿宋简体"/>
          <w:sz w:val="34"/>
          <w:szCs w:val="34"/>
        </w:rPr>
        <w:t>2000元慰问金。</w:t>
      </w:r>
    </w:p>
    <w:p>
      <w:pPr>
        <w:spacing w:line="588" w:lineRule="exact"/>
        <w:ind w:firstLine="680" w:firstLineChars="200"/>
        <w:rPr>
          <w:rFonts w:eastAsia="方正黑体简体"/>
          <w:sz w:val="34"/>
          <w:szCs w:val="34"/>
        </w:rPr>
      </w:pPr>
      <w:r>
        <w:rPr>
          <w:rFonts w:eastAsia="方正黑体简体"/>
          <w:sz w:val="34"/>
          <w:szCs w:val="34"/>
        </w:rPr>
        <w:t>五、慰问金可以由他人代收吗？</w:t>
      </w:r>
    </w:p>
    <w:p>
      <w:pPr>
        <w:spacing w:line="588" w:lineRule="exact"/>
        <w:ind w:firstLine="680" w:firstLineChars="200"/>
        <w:rPr>
          <w:rFonts w:eastAsia="方正仿宋简体"/>
          <w:sz w:val="34"/>
          <w:szCs w:val="34"/>
        </w:rPr>
      </w:pPr>
      <w:r>
        <w:rPr>
          <w:rFonts w:eastAsia="方正仿宋简体"/>
          <w:sz w:val="34"/>
          <w:szCs w:val="34"/>
        </w:rPr>
        <w:t>答：慰问金原则上应直接发放到会员本人手中。因病情等原因不宜由本人直接接收的，可以由会员的近亲属代收。</w:t>
      </w:r>
    </w:p>
    <w:p>
      <w:pPr>
        <w:spacing w:line="588" w:lineRule="exact"/>
        <w:ind w:firstLine="680" w:firstLineChars="200"/>
        <w:rPr>
          <w:rFonts w:eastAsia="方正黑体简体"/>
          <w:sz w:val="34"/>
          <w:szCs w:val="34"/>
        </w:rPr>
      </w:pPr>
      <w:r>
        <w:rPr>
          <w:rFonts w:eastAsia="方正黑体简体"/>
          <w:sz w:val="34"/>
          <w:szCs w:val="34"/>
        </w:rPr>
        <w:t>六、慰问金的来源？</w:t>
      </w:r>
    </w:p>
    <w:p>
      <w:pPr>
        <w:spacing w:line="588" w:lineRule="exact"/>
        <w:ind w:firstLine="680" w:firstLineChars="200"/>
        <w:rPr>
          <w:rFonts w:eastAsia="方正仿宋简体"/>
          <w:sz w:val="34"/>
          <w:szCs w:val="34"/>
        </w:rPr>
      </w:pPr>
      <w:r>
        <w:rPr>
          <w:rFonts w:eastAsia="方正仿宋简体"/>
          <w:sz w:val="34"/>
          <w:szCs w:val="34"/>
        </w:rPr>
        <w:t>答：慰问金来自于市总工会设立的职工重病关爱资金。发放给职工的慰问金由基层工会在慰问时先行垫付。基层工会慰问后，按要求向上级工会逐级申报，最终由市总工会拨付。</w:t>
      </w:r>
    </w:p>
    <w:p>
      <w:pPr>
        <w:spacing w:line="588" w:lineRule="exact"/>
        <w:ind w:firstLine="680" w:firstLineChars="200"/>
        <w:rPr>
          <w:rFonts w:eastAsia="方正仿宋简体"/>
          <w:sz w:val="34"/>
          <w:szCs w:val="34"/>
        </w:rPr>
      </w:pPr>
      <w:r>
        <w:rPr>
          <w:rFonts w:eastAsia="方正黑体简体"/>
          <w:sz w:val="34"/>
          <w:szCs w:val="34"/>
        </w:rPr>
        <w:t>七、会员职工应该如何配合基层工会开展慰问活动？</w:t>
      </w:r>
    </w:p>
    <w:p>
      <w:pPr>
        <w:spacing w:line="588" w:lineRule="exact"/>
        <w:ind w:firstLine="680" w:firstLineChars="200"/>
        <w:rPr>
          <w:rFonts w:eastAsia="方正仿宋简体"/>
          <w:sz w:val="34"/>
          <w:szCs w:val="34"/>
        </w:rPr>
      </w:pPr>
      <w:r>
        <w:rPr>
          <w:rFonts w:eastAsia="方正仿宋简体"/>
          <w:sz w:val="34"/>
          <w:szCs w:val="34"/>
        </w:rPr>
        <w:t>答：基层工会应关心会员生活，主动掌握会员因病住院的有关信息；会员职工患重病住院，也应及时通知所在基层工会，以便工会开展慰问。</w:t>
      </w:r>
    </w:p>
    <w:p>
      <w:pPr>
        <w:spacing w:line="588" w:lineRule="exact"/>
        <w:ind w:firstLine="680" w:firstLineChars="200"/>
        <w:rPr>
          <w:rFonts w:eastAsia="方正仿宋简体"/>
          <w:sz w:val="34"/>
          <w:szCs w:val="34"/>
        </w:rPr>
      </w:pPr>
      <w:r>
        <w:rPr>
          <w:rFonts w:eastAsia="方正仿宋简体"/>
          <w:sz w:val="34"/>
          <w:szCs w:val="34"/>
        </w:rPr>
        <w:t>会员职工接受慰问，需向基层工会提供《诊断证明》（或者《住院病案首页》）和工会会员服务卡卡号，用于登记住院慰问信息。</w:t>
      </w:r>
    </w:p>
    <w:p>
      <w:pPr>
        <w:spacing w:line="588" w:lineRule="exact"/>
        <w:ind w:firstLine="680" w:firstLineChars="200"/>
        <w:rPr>
          <w:rFonts w:eastAsia="方正黑体简体"/>
          <w:sz w:val="34"/>
          <w:szCs w:val="34"/>
        </w:rPr>
      </w:pPr>
      <w:r>
        <w:rPr>
          <w:rFonts w:eastAsia="方正黑体简体"/>
          <w:sz w:val="34"/>
          <w:szCs w:val="34"/>
        </w:rPr>
        <w:t>八、因故未能在会员职工住院时进行慰问的怎么办？能补办吗？</w:t>
      </w:r>
    </w:p>
    <w:p>
      <w:pPr>
        <w:spacing w:line="588" w:lineRule="exact"/>
        <w:ind w:firstLine="680" w:firstLineChars="200"/>
        <w:rPr>
          <w:rFonts w:eastAsia="方正仿宋简体"/>
          <w:sz w:val="34"/>
          <w:szCs w:val="34"/>
        </w:rPr>
      </w:pPr>
      <w:r>
        <w:rPr>
          <w:rFonts w:eastAsia="方正仿宋简体"/>
          <w:sz w:val="34"/>
          <w:szCs w:val="34"/>
        </w:rPr>
        <w:t>答：能补办。慰问活动应在会员住院期间进行。符合慰问条件，但因未能及时获悉会员住院消息、暂无法证实所患病种等原因，没能在住院期间进行慰问的，应于会员出院后到家中慰问，并在得知应予慰问情况后的10个工作日内完成。</w:t>
      </w:r>
    </w:p>
    <w:p>
      <w:pPr>
        <w:spacing w:line="588" w:lineRule="exact"/>
        <w:ind w:firstLine="680" w:firstLineChars="200"/>
        <w:rPr>
          <w:rFonts w:eastAsia="方正黑体简体"/>
          <w:sz w:val="34"/>
          <w:szCs w:val="34"/>
        </w:rPr>
      </w:pPr>
      <w:r>
        <w:rPr>
          <w:rFonts w:eastAsia="方正黑体简体"/>
          <w:sz w:val="34"/>
          <w:szCs w:val="34"/>
        </w:rPr>
        <w:t>九、哪些材料可作为会员住院的证明材料：</w:t>
      </w:r>
    </w:p>
    <w:p>
      <w:pPr>
        <w:spacing w:line="588" w:lineRule="exact"/>
        <w:ind w:firstLine="680" w:firstLineChars="200"/>
        <w:rPr>
          <w:rFonts w:eastAsia="方正仿宋简体"/>
          <w:sz w:val="34"/>
          <w:szCs w:val="34"/>
        </w:rPr>
      </w:pPr>
      <w:r>
        <w:rPr>
          <w:rFonts w:eastAsia="方正仿宋简体"/>
          <w:sz w:val="34"/>
          <w:szCs w:val="34"/>
        </w:rPr>
        <w:t>答：（1）《诊断证明》——其内容应能够说明慰问对象因何病于何时在何医院住院治疗。</w:t>
      </w:r>
    </w:p>
    <w:p>
      <w:pPr>
        <w:spacing w:line="588" w:lineRule="exact"/>
        <w:ind w:firstLine="680" w:firstLineChars="200"/>
        <w:rPr>
          <w:rFonts w:eastAsia="方正仿宋简体"/>
          <w:sz w:val="34"/>
          <w:szCs w:val="34"/>
        </w:rPr>
      </w:pPr>
      <w:r>
        <w:rPr>
          <w:rFonts w:eastAsia="方正仿宋简体"/>
          <w:sz w:val="34"/>
          <w:szCs w:val="34"/>
        </w:rPr>
        <w:t>（2）《住院病案首页》——以其中的“主要诊断”内容作为判断本次住院是否符合慰问条件的依据。</w:t>
      </w:r>
    </w:p>
    <w:p>
      <w:pPr>
        <w:spacing w:line="588" w:lineRule="exact"/>
        <w:ind w:firstLine="680" w:firstLineChars="200"/>
        <w:rPr>
          <w:rFonts w:eastAsia="方正仿宋简体"/>
          <w:sz w:val="34"/>
          <w:szCs w:val="34"/>
        </w:rPr>
      </w:pPr>
      <w:r>
        <w:rPr>
          <w:rFonts w:eastAsia="方正仿宋简体"/>
          <w:sz w:val="34"/>
          <w:szCs w:val="34"/>
        </w:rPr>
        <w:t>（3）《工伤认定决定书》，或所在单位出具的工伤认定正在办理中的说明。</w:t>
      </w:r>
    </w:p>
    <w:p>
      <w:pPr>
        <w:spacing w:line="588" w:lineRule="exact"/>
        <w:ind w:firstLine="680" w:firstLineChars="200"/>
        <w:rPr>
          <w:rFonts w:eastAsia="方正黑体简体"/>
          <w:sz w:val="34"/>
          <w:szCs w:val="34"/>
        </w:rPr>
      </w:pPr>
      <w:r>
        <w:rPr>
          <w:rFonts w:eastAsia="方正黑体简体"/>
          <w:sz w:val="34"/>
          <w:szCs w:val="34"/>
        </w:rPr>
        <w:t>十、会员住院的《诊断证明》和《住院病案首页》缺一不可吗？</w:t>
      </w:r>
    </w:p>
    <w:p>
      <w:pPr>
        <w:spacing w:line="588" w:lineRule="exact"/>
        <w:ind w:firstLine="680" w:firstLineChars="200"/>
        <w:rPr>
          <w:rFonts w:eastAsia="方正仿宋简体"/>
          <w:sz w:val="34"/>
          <w:szCs w:val="34"/>
        </w:rPr>
      </w:pPr>
      <w:r>
        <w:rPr>
          <w:rFonts w:eastAsia="方正仿宋简体"/>
          <w:sz w:val="34"/>
          <w:szCs w:val="34"/>
        </w:rPr>
        <w:t>答：不是。在住院期间实施慰问的，《诊断证明》或《住院病案首页》二者之一即可作为证明；出院后实施慰问的，则需以《住院病案首页》作为证明。</w:t>
      </w:r>
    </w:p>
    <w:p>
      <w:pPr>
        <w:spacing w:line="588" w:lineRule="exact"/>
        <w:ind w:firstLine="680" w:firstLineChars="200"/>
        <w:rPr>
          <w:rFonts w:eastAsia="方正仿宋简体"/>
          <w:sz w:val="34"/>
          <w:szCs w:val="34"/>
        </w:rPr>
      </w:pPr>
      <w:r>
        <w:rPr>
          <w:rFonts w:eastAsia="方正黑体简体"/>
          <w:sz w:val="34"/>
          <w:szCs w:val="34"/>
        </w:rPr>
        <w:t>十一、因工伤、职业病住院慰问，还需提供什么证明？</w:t>
      </w:r>
    </w:p>
    <w:p>
      <w:pPr>
        <w:spacing w:line="588" w:lineRule="exact"/>
        <w:ind w:firstLine="680" w:firstLineChars="200"/>
        <w:rPr>
          <w:rFonts w:eastAsia="方正仿宋简体"/>
          <w:sz w:val="34"/>
          <w:szCs w:val="34"/>
        </w:rPr>
      </w:pPr>
      <w:r>
        <w:rPr>
          <w:rFonts w:eastAsia="方正仿宋简体"/>
          <w:sz w:val="34"/>
          <w:szCs w:val="34"/>
        </w:rPr>
        <w:t>答：除提供《诊断证明》或《住院病案首页》外，还需提供人力资源和社会保障局出具的《工伤认定决定书》。工伤认定尚未作出的，由职工所在单位出具证明，说明工伤发生的事实和工伤认定正在办理过程中。</w:t>
      </w:r>
    </w:p>
    <w:p>
      <w:pPr>
        <w:spacing w:line="588" w:lineRule="exact"/>
        <w:ind w:firstLine="680" w:firstLineChars="200"/>
        <w:rPr>
          <w:rFonts w:eastAsia="方正黑体简体"/>
          <w:sz w:val="34"/>
          <w:szCs w:val="34"/>
        </w:rPr>
      </w:pPr>
      <w:r>
        <w:rPr>
          <w:rFonts w:eastAsia="方正黑体简体"/>
          <w:sz w:val="34"/>
          <w:szCs w:val="34"/>
        </w:rPr>
        <w:t>十二、患了慰问范围内的重病或工伤、职业病，但未住院，是否能享受慰问？</w:t>
      </w:r>
    </w:p>
    <w:p>
      <w:pPr>
        <w:spacing w:line="588" w:lineRule="exact"/>
        <w:ind w:firstLine="680" w:firstLineChars="200"/>
        <w:rPr>
          <w:rFonts w:eastAsia="方正仿宋简体"/>
          <w:sz w:val="34"/>
          <w:szCs w:val="34"/>
        </w:rPr>
      </w:pPr>
      <w:r>
        <w:rPr>
          <w:rFonts w:eastAsia="方正仿宋简体"/>
          <w:sz w:val="34"/>
          <w:szCs w:val="34"/>
        </w:rPr>
        <w:t>答：不能。在职持卡、患所规定的病种和住院三个条件必须同时具备，才能享受慰问。</w:t>
      </w:r>
    </w:p>
    <w:p>
      <w:pPr>
        <w:spacing w:line="588" w:lineRule="exact"/>
        <w:ind w:firstLine="680" w:firstLineChars="200"/>
        <w:rPr>
          <w:rFonts w:eastAsia="方正黑体简体"/>
          <w:sz w:val="34"/>
          <w:szCs w:val="34"/>
        </w:rPr>
      </w:pPr>
      <w:r>
        <w:rPr>
          <w:rFonts w:eastAsia="方正黑体简体"/>
          <w:sz w:val="34"/>
          <w:szCs w:val="34"/>
        </w:rPr>
        <w:t>十三、工伤、职业病或患有规定范围内重病的会员，因其他疾病而住院的可以</w:t>
      </w:r>
      <w:r>
        <w:rPr>
          <w:rFonts w:hint="eastAsia" w:eastAsia="方正黑体简体"/>
          <w:sz w:val="34"/>
          <w:szCs w:val="34"/>
        </w:rPr>
        <w:t>享受</w:t>
      </w:r>
      <w:r>
        <w:rPr>
          <w:rFonts w:eastAsia="方正黑体简体"/>
          <w:sz w:val="34"/>
          <w:szCs w:val="34"/>
        </w:rPr>
        <w:t>慰问吗？</w:t>
      </w:r>
    </w:p>
    <w:p>
      <w:pPr>
        <w:spacing w:line="588" w:lineRule="exact"/>
        <w:ind w:firstLine="680" w:firstLineChars="200"/>
        <w:rPr>
          <w:rFonts w:eastAsia="方正仿宋简体"/>
          <w:sz w:val="34"/>
          <w:szCs w:val="34"/>
        </w:rPr>
      </w:pPr>
      <w:r>
        <w:rPr>
          <w:rFonts w:eastAsia="方正仿宋简体"/>
          <w:sz w:val="34"/>
          <w:szCs w:val="34"/>
        </w:rPr>
        <w:t>答：不可以。职工虽然负工伤、患职业病或规定范围内的重病，但住院是由于慰问范围外的其他疾病所引起的，则不符合慰问条件。</w:t>
      </w:r>
    </w:p>
    <w:p>
      <w:pPr>
        <w:spacing w:line="588" w:lineRule="exact"/>
        <w:ind w:firstLine="680" w:firstLineChars="200"/>
        <w:rPr>
          <w:rFonts w:eastAsia="方正仿宋简体"/>
          <w:sz w:val="34"/>
          <w:szCs w:val="34"/>
        </w:rPr>
      </w:pPr>
      <w:r>
        <w:rPr>
          <w:rFonts w:eastAsia="方正仿宋简体"/>
          <w:sz w:val="34"/>
          <w:szCs w:val="34"/>
        </w:rPr>
        <w:t>但如因工伤、职业病或规定范围内重病引发的并发症而住院的，可以慰问。</w:t>
      </w:r>
    </w:p>
    <w:p>
      <w:pPr>
        <w:spacing w:line="588" w:lineRule="exact"/>
        <w:ind w:firstLine="680" w:firstLineChars="200"/>
        <w:rPr>
          <w:rFonts w:eastAsia="方正黑体简体"/>
          <w:sz w:val="34"/>
          <w:szCs w:val="34"/>
        </w:rPr>
      </w:pPr>
      <w:r>
        <w:rPr>
          <w:rFonts w:eastAsia="方正黑体简体"/>
          <w:sz w:val="34"/>
          <w:szCs w:val="34"/>
        </w:rPr>
        <w:t>十</w:t>
      </w:r>
      <w:r>
        <w:rPr>
          <w:rFonts w:hint="eastAsia" w:eastAsia="方正黑体简体"/>
          <w:sz w:val="34"/>
          <w:szCs w:val="34"/>
        </w:rPr>
        <w:t>四</w:t>
      </w:r>
      <w:r>
        <w:rPr>
          <w:rFonts w:eastAsia="方正黑体简体"/>
          <w:sz w:val="34"/>
          <w:szCs w:val="34"/>
        </w:rPr>
        <w:t>、职工患多种重病或多次住院的是否可以多次享受慰问？</w:t>
      </w:r>
    </w:p>
    <w:p>
      <w:pPr>
        <w:spacing w:line="588" w:lineRule="exact"/>
        <w:ind w:firstLine="680" w:firstLineChars="200"/>
        <w:rPr>
          <w:rFonts w:eastAsia="方正仿宋简体"/>
          <w:sz w:val="34"/>
          <w:szCs w:val="34"/>
        </w:rPr>
      </w:pPr>
      <w:r>
        <w:rPr>
          <w:rFonts w:eastAsia="方正仿宋简体"/>
          <w:sz w:val="34"/>
          <w:szCs w:val="34"/>
        </w:rPr>
        <w:t>答：职工因患规定范围内的一种或多种重病，一个自然年度内一次或多次住院的，均只对首次住院予以慰问，即一年只慰问一次。职工在不同年度内发生符合条件的住院，对各年度内的首次住院均应予以慰问。</w:t>
      </w:r>
    </w:p>
    <w:p>
      <w:pPr>
        <w:spacing w:line="588" w:lineRule="exact"/>
        <w:ind w:firstLine="680" w:firstLineChars="200"/>
        <w:rPr>
          <w:rFonts w:eastAsia="方正黑体简体"/>
          <w:sz w:val="34"/>
          <w:szCs w:val="34"/>
        </w:rPr>
      </w:pPr>
      <w:r>
        <w:rPr>
          <w:rFonts w:eastAsia="方正黑体简体"/>
          <w:sz w:val="34"/>
          <w:szCs w:val="34"/>
        </w:rPr>
        <w:t>十</w:t>
      </w:r>
      <w:r>
        <w:rPr>
          <w:rFonts w:hint="eastAsia" w:eastAsia="方正黑体简体"/>
          <w:sz w:val="34"/>
          <w:szCs w:val="34"/>
        </w:rPr>
        <w:t>五</w:t>
      </w:r>
      <w:r>
        <w:rPr>
          <w:rFonts w:eastAsia="方正黑体简体"/>
          <w:sz w:val="34"/>
          <w:szCs w:val="34"/>
        </w:rPr>
        <w:t>、</w:t>
      </w:r>
      <w:r>
        <w:rPr>
          <w:rFonts w:hint="eastAsia" w:eastAsia="方正黑体简体"/>
          <w:sz w:val="34"/>
          <w:szCs w:val="34"/>
        </w:rPr>
        <w:t>本办法实施后，</w:t>
      </w:r>
      <w:r>
        <w:rPr>
          <w:rFonts w:eastAsia="方正黑体简体"/>
          <w:sz w:val="34"/>
          <w:szCs w:val="34"/>
        </w:rPr>
        <w:t>退休</w:t>
      </w:r>
      <w:r>
        <w:rPr>
          <w:rFonts w:hint="eastAsia" w:eastAsia="方正黑体简体"/>
          <w:sz w:val="34"/>
          <w:szCs w:val="34"/>
        </w:rPr>
        <w:t>人员在退休的</w:t>
      </w:r>
      <w:r>
        <w:rPr>
          <w:rFonts w:eastAsia="方正黑体简体"/>
          <w:sz w:val="34"/>
          <w:szCs w:val="34"/>
        </w:rPr>
        <w:t>当年患重病住院能</w:t>
      </w:r>
      <w:r>
        <w:rPr>
          <w:rFonts w:hint="eastAsia" w:eastAsia="方正黑体简体"/>
          <w:sz w:val="34"/>
          <w:szCs w:val="34"/>
        </w:rPr>
        <w:t>否</w:t>
      </w:r>
      <w:r>
        <w:rPr>
          <w:rFonts w:eastAsia="方正黑体简体"/>
          <w:sz w:val="34"/>
          <w:szCs w:val="34"/>
        </w:rPr>
        <w:t>享受慰问？</w:t>
      </w:r>
    </w:p>
    <w:p>
      <w:pPr>
        <w:spacing w:line="588" w:lineRule="exact"/>
        <w:ind w:firstLine="680" w:firstLineChars="200"/>
        <w:rPr>
          <w:rFonts w:eastAsia="方正仿宋简体"/>
          <w:sz w:val="34"/>
          <w:szCs w:val="34"/>
        </w:rPr>
      </w:pPr>
      <w:r>
        <w:rPr>
          <w:rFonts w:eastAsia="方正仿宋简体"/>
          <w:sz w:val="34"/>
          <w:szCs w:val="34"/>
        </w:rPr>
        <w:t>答：</w:t>
      </w:r>
      <w:r>
        <w:rPr>
          <w:rFonts w:hint="eastAsia" w:eastAsia="方正仿宋简体"/>
          <w:sz w:val="34"/>
          <w:szCs w:val="34"/>
        </w:rPr>
        <w:t>2018年8月至12月退休且患重病住院人员在2018年能享受一次慰问。</w:t>
      </w:r>
    </w:p>
    <w:p>
      <w:pPr>
        <w:spacing w:line="588" w:lineRule="exact"/>
        <w:ind w:firstLine="680" w:firstLineChars="200"/>
        <w:rPr>
          <w:rFonts w:eastAsia="方正仿宋简体"/>
          <w:sz w:val="34"/>
          <w:szCs w:val="34"/>
        </w:rPr>
      </w:pPr>
      <w:r>
        <w:rPr>
          <w:rFonts w:hint="eastAsia" w:eastAsia="方正仿宋简体"/>
          <w:sz w:val="34"/>
          <w:szCs w:val="34"/>
        </w:rPr>
        <w:t>2019年以后退休人员在退休当年患重病住院能在当年享受一次慰问。</w:t>
      </w:r>
      <w:r>
        <w:rPr>
          <w:rFonts w:eastAsia="方正仿宋简体"/>
          <w:sz w:val="34"/>
          <w:szCs w:val="34"/>
        </w:rPr>
        <w:t xml:space="preserve"> </w:t>
      </w:r>
    </w:p>
    <w:p>
      <w:pPr>
        <w:spacing w:line="588" w:lineRule="exact"/>
        <w:ind w:firstLine="680" w:firstLineChars="200"/>
        <w:rPr>
          <w:rFonts w:eastAsia="方正黑体简体"/>
          <w:sz w:val="34"/>
          <w:szCs w:val="34"/>
        </w:rPr>
      </w:pPr>
      <w:r>
        <w:rPr>
          <w:rFonts w:eastAsia="方正黑体简体"/>
          <w:sz w:val="34"/>
          <w:szCs w:val="34"/>
        </w:rPr>
        <w:t>十</w:t>
      </w:r>
      <w:r>
        <w:rPr>
          <w:rFonts w:hint="eastAsia" w:eastAsia="方正黑体简体"/>
          <w:sz w:val="34"/>
          <w:szCs w:val="34"/>
        </w:rPr>
        <w:t>六</w:t>
      </w:r>
      <w:r>
        <w:rPr>
          <w:rFonts w:eastAsia="方正黑体简体"/>
          <w:sz w:val="34"/>
          <w:szCs w:val="34"/>
        </w:rPr>
        <w:t>、未缴纳会员专享救助保障费的持卡会员能否作为慰问对象？</w:t>
      </w:r>
    </w:p>
    <w:p>
      <w:pPr>
        <w:spacing w:line="588" w:lineRule="exact"/>
        <w:ind w:firstLine="680" w:firstLineChars="200"/>
        <w:rPr>
          <w:rFonts w:eastAsia="方正仿宋简体"/>
          <w:sz w:val="34"/>
          <w:szCs w:val="34"/>
        </w:rPr>
      </w:pPr>
      <w:r>
        <w:rPr>
          <w:rFonts w:eastAsia="方正仿宋简体"/>
          <w:sz w:val="34"/>
          <w:szCs w:val="34"/>
        </w:rPr>
        <w:t>答：能。持卡会员因所在单位未缴纳专享保障费而不能享有“指定重大疾病保障”和“非工伤意外死亡及家庭火灾重大损失保障”，但不影响其获得职工重病关爱资金给予的慰问金。</w:t>
      </w:r>
    </w:p>
    <w:p>
      <w:pPr>
        <w:spacing w:line="588" w:lineRule="exact"/>
        <w:ind w:firstLine="680" w:firstLineChars="200"/>
        <w:rPr>
          <w:rFonts w:eastAsia="方正黑体简体"/>
          <w:sz w:val="34"/>
          <w:szCs w:val="34"/>
        </w:rPr>
      </w:pPr>
      <w:r>
        <w:rPr>
          <w:rFonts w:eastAsia="方正黑体简体"/>
          <w:sz w:val="34"/>
          <w:szCs w:val="34"/>
        </w:rPr>
        <w:t>十</w:t>
      </w:r>
      <w:r>
        <w:rPr>
          <w:rFonts w:hint="eastAsia" w:eastAsia="方正黑体简体"/>
          <w:sz w:val="34"/>
          <w:szCs w:val="34"/>
        </w:rPr>
        <w:t>七</w:t>
      </w:r>
      <w:r>
        <w:rPr>
          <w:rFonts w:eastAsia="方正黑体简体"/>
          <w:sz w:val="34"/>
          <w:szCs w:val="34"/>
        </w:rPr>
        <w:t>、</w:t>
      </w:r>
      <w:r>
        <w:rPr>
          <w:rFonts w:hint="eastAsia" w:eastAsia="方正黑体简体"/>
          <w:sz w:val="34"/>
          <w:szCs w:val="34"/>
        </w:rPr>
        <w:t>2018年8月1日前符合慰问条件的</w:t>
      </w:r>
      <w:r>
        <w:rPr>
          <w:rFonts w:eastAsia="方正黑体简体"/>
          <w:sz w:val="34"/>
          <w:szCs w:val="34"/>
        </w:rPr>
        <w:t>患</w:t>
      </w:r>
      <w:r>
        <w:rPr>
          <w:rFonts w:hint="eastAsia" w:eastAsia="方正黑体简体"/>
          <w:sz w:val="34"/>
          <w:szCs w:val="34"/>
        </w:rPr>
        <w:t>重病</w:t>
      </w:r>
      <w:r>
        <w:rPr>
          <w:rFonts w:eastAsia="方正黑体简体"/>
          <w:sz w:val="34"/>
          <w:szCs w:val="34"/>
        </w:rPr>
        <w:t>职工能否享受慰问？</w:t>
      </w:r>
    </w:p>
    <w:p>
      <w:pPr>
        <w:spacing w:line="588" w:lineRule="exact"/>
        <w:ind w:firstLine="680" w:firstLineChars="200"/>
        <w:rPr>
          <w:rFonts w:eastAsia="方正仿宋简体"/>
          <w:sz w:val="34"/>
          <w:szCs w:val="34"/>
        </w:rPr>
      </w:pPr>
      <w:r>
        <w:rPr>
          <w:rFonts w:eastAsia="方正仿宋简体"/>
          <w:sz w:val="34"/>
          <w:szCs w:val="34"/>
        </w:rPr>
        <w:t>答：本办法自2018年8月1日起施行。办法施行前患规定范围内的重病，</w:t>
      </w:r>
      <w:r>
        <w:rPr>
          <w:rFonts w:hint="eastAsia" w:eastAsia="方正仿宋简体"/>
          <w:sz w:val="34"/>
          <w:szCs w:val="34"/>
        </w:rPr>
        <w:t>在2018年8月1日仍在</w:t>
      </w:r>
      <w:r>
        <w:rPr>
          <w:rFonts w:eastAsia="方正仿宋简体"/>
          <w:sz w:val="34"/>
          <w:szCs w:val="34"/>
        </w:rPr>
        <w:t>住院治疗的在职持卡会员，可以享受慰问。</w:t>
      </w:r>
    </w:p>
    <w:p>
      <w:pPr>
        <w:spacing w:line="588" w:lineRule="exact"/>
        <w:ind w:firstLine="680" w:firstLineChars="200"/>
        <w:rPr>
          <w:rFonts w:eastAsia="方正仿宋简体"/>
          <w:sz w:val="34"/>
          <w:szCs w:val="34"/>
        </w:rPr>
      </w:pPr>
      <w:r>
        <w:rPr>
          <w:rFonts w:hint="eastAsia" w:eastAsia="方正仿宋简体"/>
          <w:sz w:val="34"/>
          <w:szCs w:val="34"/>
        </w:rPr>
        <w:t>2018年8月1日前已办理出院手续的，不再享受慰问。</w:t>
      </w:r>
    </w:p>
    <w:p>
      <w:pPr>
        <w:spacing w:line="588" w:lineRule="exact"/>
        <w:ind w:firstLine="680" w:firstLineChars="200"/>
        <w:rPr>
          <w:rFonts w:eastAsia="方正黑体简体"/>
          <w:sz w:val="34"/>
          <w:szCs w:val="34"/>
        </w:rPr>
      </w:pPr>
      <w:r>
        <w:rPr>
          <w:rFonts w:hint="eastAsia" w:eastAsia="方正黑体简体"/>
          <w:sz w:val="34"/>
          <w:szCs w:val="34"/>
        </w:rPr>
        <w:t>十八</w:t>
      </w:r>
      <w:r>
        <w:rPr>
          <w:rFonts w:eastAsia="方正黑体简体"/>
          <w:sz w:val="34"/>
          <w:szCs w:val="34"/>
        </w:rPr>
        <w:t>、在2018年8月1日以前发生工伤能否享受慰问？</w:t>
      </w:r>
    </w:p>
    <w:p>
      <w:pPr>
        <w:spacing w:line="588" w:lineRule="exact"/>
        <w:ind w:firstLine="680" w:firstLineChars="200"/>
        <w:rPr>
          <w:rFonts w:eastAsia="方正仿宋简体"/>
          <w:sz w:val="34"/>
          <w:szCs w:val="34"/>
        </w:rPr>
      </w:pPr>
      <w:r>
        <w:rPr>
          <w:rFonts w:eastAsia="方正仿宋简体"/>
          <w:sz w:val="34"/>
          <w:szCs w:val="34"/>
        </w:rPr>
        <w:t>答：不能。工伤发生或者职业病认定日期在2018年8月1日以后的，方可慰问。</w:t>
      </w:r>
    </w:p>
    <w:p>
      <w:pPr>
        <w:spacing w:line="588" w:lineRule="exact"/>
        <w:ind w:firstLine="680" w:firstLineChars="200"/>
        <w:rPr>
          <w:rFonts w:eastAsia="方正黑体简体"/>
          <w:sz w:val="34"/>
          <w:szCs w:val="34"/>
        </w:rPr>
      </w:pPr>
      <w:r>
        <w:rPr>
          <w:rFonts w:hint="eastAsia" w:eastAsia="方正黑体简体"/>
          <w:sz w:val="34"/>
          <w:szCs w:val="34"/>
        </w:rPr>
        <w:t>十九</w:t>
      </w:r>
      <w:r>
        <w:rPr>
          <w:rFonts w:eastAsia="方正黑体简体"/>
          <w:sz w:val="34"/>
          <w:szCs w:val="34"/>
        </w:rPr>
        <w:t>、会员服务卡丢失的能否享</w:t>
      </w:r>
      <w:r>
        <w:rPr>
          <w:rFonts w:hint="eastAsia" w:eastAsia="方正黑体简体"/>
          <w:sz w:val="34"/>
          <w:szCs w:val="34"/>
        </w:rPr>
        <w:t>受</w:t>
      </w:r>
      <w:r>
        <w:rPr>
          <w:rFonts w:eastAsia="方正黑体简体"/>
          <w:sz w:val="34"/>
          <w:szCs w:val="34"/>
        </w:rPr>
        <w:t>慰问？</w:t>
      </w:r>
    </w:p>
    <w:p>
      <w:pPr>
        <w:spacing w:line="588" w:lineRule="exact"/>
        <w:ind w:firstLine="680" w:firstLineChars="200"/>
        <w:rPr>
          <w:rFonts w:eastAsia="方正仿宋简体"/>
          <w:sz w:val="34"/>
          <w:szCs w:val="34"/>
        </w:rPr>
      </w:pPr>
      <w:r>
        <w:rPr>
          <w:rFonts w:eastAsia="方正仿宋简体"/>
          <w:sz w:val="34"/>
          <w:szCs w:val="34"/>
        </w:rPr>
        <w:t>答：能。在丢失期间如能提供有效卡号的则可以享受慰问。</w:t>
      </w:r>
    </w:p>
    <w:p>
      <w:pPr>
        <w:spacing w:line="588" w:lineRule="exact"/>
        <w:ind w:firstLine="680" w:firstLineChars="200"/>
        <w:rPr>
          <w:rFonts w:eastAsia="方正黑体简体"/>
          <w:sz w:val="34"/>
          <w:szCs w:val="34"/>
        </w:rPr>
      </w:pPr>
      <w:r>
        <w:rPr>
          <w:rFonts w:eastAsia="方正黑体简体"/>
          <w:sz w:val="34"/>
          <w:szCs w:val="34"/>
        </w:rPr>
        <w:t>二十、会员服务卡</w:t>
      </w:r>
      <w:r>
        <w:rPr>
          <w:rFonts w:hint="eastAsia" w:eastAsia="方正黑体简体"/>
          <w:sz w:val="34"/>
          <w:szCs w:val="34"/>
        </w:rPr>
        <w:t>已</w:t>
      </w:r>
      <w:r>
        <w:rPr>
          <w:rFonts w:eastAsia="方正黑体简体"/>
          <w:sz w:val="34"/>
          <w:szCs w:val="34"/>
        </w:rPr>
        <w:t>注销的能否享</w:t>
      </w:r>
      <w:r>
        <w:rPr>
          <w:rFonts w:hint="eastAsia" w:eastAsia="方正黑体简体"/>
          <w:sz w:val="34"/>
          <w:szCs w:val="34"/>
        </w:rPr>
        <w:t>受</w:t>
      </w:r>
      <w:r>
        <w:rPr>
          <w:rFonts w:eastAsia="方正黑体简体"/>
          <w:sz w:val="34"/>
          <w:szCs w:val="34"/>
        </w:rPr>
        <w:t>慰问？</w:t>
      </w:r>
    </w:p>
    <w:p>
      <w:pPr>
        <w:spacing w:line="588" w:lineRule="exact"/>
        <w:ind w:firstLine="680" w:firstLineChars="200"/>
        <w:rPr>
          <w:rFonts w:eastAsia="方正仿宋简体"/>
          <w:sz w:val="34"/>
          <w:szCs w:val="34"/>
        </w:rPr>
      </w:pPr>
      <w:r>
        <w:rPr>
          <w:rFonts w:eastAsia="方正仿宋简体"/>
          <w:sz w:val="34"/>
          <w:szCs w:val="34"/>
        </w:rPr>
        <w:t>答：不能。</w:t>
      </w:r>
    </w:p>
    <w:p>
      <w:pPr>
        <w:spacing w:line="588" w:lineRule="exact"/>
        <w:ind w:firstLine="680" w:firstLineChars="200"/>
        <w:rPr>
          <w:rFonts w:eastAsia="方正黑体简体"/>
          <w:sz w:val="34"/>
          <w:szCs w:val="34"/>
        </w:rPr>
      </w:pPr>
      <w:r>
        <w:rPr>
          <w:rFonts w:eastAsia="方正黑体简体"/>
          <w:sz w:val="34"/>
          <w:szCs w:val="34"/>
        </w:rPr>
        <w:t>二十</w:t>
      </w:r>
      <w:r>
        <w:rPr>
          <w:rFonts w:hint="eastAsia" w:eastAsia="方正黑体简体"/>
          <w:sz w:val="34"/>
          <w:szCs w:val="34"/>
        </w:rPr>
        <w:t>一</w:t>
      </w:r>
      <w:r>
        <w:rPr>
          <w:rFonts w:eastAsia="方正黑体简体"/>
          <w:sz w:val="34"/>
          <w:szCs w:val="34"/>
        </w:rPr>
        <w:t>、在外埠基本医疗保险定点医疗机构住院的，能否</w:t>
      </w:r>
      <w:r>
        <w:rPr>
          <w:rFonts w:hint="eastAsia" w:eastAsia="方正黑体简体"/>
          <w:sz w:val="34"/>
          <w:szCs w:val="34"/>
        </w:rPr>
        <w:t>享受</w:t>
      </w:r>
      <w:r>
        <w:rPr>
          <w:rFonts w:eastAsia="方正黑体简体"/>
          <w:sz w:val="34"/>
          <w:szCs w:val="34"/>
        </w:rPr>
        <w:t>慰问？</w:t>
      </w:r>
    </w:p>
    <w:p>
      <w:pPr>
        <w:spacing w:line="588" w:lineRule="exact"/>
        <w:ind w:firstLine="680" w:firstLineChars="200"/>
        <w:rPr>
          <w:rFonts w:eastAsia="方正仿宋简体"/>
          <w:sz w:val="34"/>
          <w:szCs w:val="34"/>
        </w:rPr>
      </w:pPr>
      <w:r>
        <w:rPr>
          <w:rFonts w:eastAsia="方正仿宋简体"/>
          <w:sz w:val="34"/>
          <w:szCs w:val="34"/>
        </w:rPr>
        <w:t>答：能。只要符合慰问条件的均应给予慰问。职工所在单位在当地建有基层工会组织的，应在当地进行慰问；赴当地慰问不便的，可待职工回津后慰问或通过其家属进行慰问。</w:t>
      </w:r>
    </w:p>
    <w:p>
      <w:pPr>
        <w:spacing w:line="588" w:lineRule="exact"/>
        <w:ind w:firstLine="680" w:firstLineChars="200"/>
        <w:rPr>
          <w:rFonts w:eastAsia="方正黑体简体"/>
          <w:sz w:val="34"/>
          <w:szCs w:val="34"/>
        </w:rPr>
      </w:pPr>
      <w:r>
        <w:rPr>
          <w:rFonts w:eastAsia="方正黑体简体"/>
          <w:sz w:val="34"/>
          <w:szCs w:val="34"/>
        </w:rPr>
        <w:t>二十</w:t>
      </w:r>
      <w:r>
        <w:rPr>
          <w:rFonts w:hint="eastAsia" w:eastAsia="方正黑体简体"/>
          <w:sz w:val="34"/>
          <w:szCs w:val="34"/>
        </w:rPr>
        <w:t>二</w:t>
      </w:r>
      <w:r>
        <w:rPr>
          <w:rFonts w:eastAsia="方正黑体简体"/>
          <w:sz w:val="34"/>
          <w:szCs w:val="34"/>
        </w:rPr>
        <w:t>、因工作变动等原因，职工原办卡单位与现工作单位不一致时，由哪个单位工会进行慰问？</w:t>
      </w:r>
    </w:p>
    <w:p>
      <w:pPr>
        <w:spacing w:line="588" w:lineRule="exact"/>
        <w:ind w:firstLine="680" w:firstLineChars="200"/>
        <w:rPr>
          <w:rFonts w:eastAsia="方正仿宋简体"/>
          <w:sz w:val="34"/>
          <w:szCs w:val="34"/>
        </w:rPr>
      </w:pPr>
      <w:r>
        <w:rPr>
          <w:rFonts w:eastAsia="方正仿宋简体"/>
          <w:sz w:val="34"/>
          <w:szCs w:val="34"/>
        </w:rPr>
        <w:t>答：应由职工现工作单位工会进行慰问；并及时调整会员服务卡数据库信息，确保与职工实际工作单位相一致。</w:t>
      </w:r>
    </w:p>
    <w:p>
      <w:pPr>
        <w:spacing w:line="588" w:lineRule="exact"/>
        <w:ind w:firstLine="680" w:firstLineChars="200"/>
        <w:rPr>
          <w:rFonts w:eastAsia="方正黑体简体"/>
          <w:sz w:val="34"/>
          <w:szCs w:val="34"/>
        </w:rPr>
      </w:pPr>
      <w:r>
        <w:rPr>
          <w:rFonts w:eastAsia="方正黑体简体"/>
          <w:sz w:val="34"/>
          <w:szCs w:val="34"/>
        </w:rPr>
        <w:t>二十</w:t>
      </w:r>
      <w:r>
        <w:rPr>
          <w:rFonts w:hint="eastAsia" w:eastAsia="方正黑体简体"/>
          <w:sz w:val="34"/>
          <w:szCs w:val="34"/>
        </w:rPr>
        <w:t>三</w:t>
      </w:r>
      <w:r>
        <w:rPr>
          <w:rFonts w:eastAsia="方正黑体简体"/>
          <w:sz w:val="34"/>
          <w:szCs w:val="34"/>
        </w:rPr>
        <w:t>、</w:t>
      </w:r>
      <w:r>
        <w:rPr>
          <w:rFonts w:hint="eastAsia" w:eastAsia="方正黑体简体"/>
          <w:sz w:val="34"/>
          <w:szCs w:val="34"/>
        </w:rPr>
        <w:t>符合慰问条件的</w:t>
      </w:r>
      <w:r>
        <w:rPr>
          <w:rFonts w:eastAsia="方正黑体简体"/>
          <w:sz w:val="34"/>
          <w:szCs w:val="34"/>
        </w:rPr>
        <w:t>劳务派遣工由谁负责慰问？</w:t>
      </w:r>
    </w:p>
    <w:p>
      <w:pPr>
        <w:spacing w:line="588" w:lineRule="exact"/>
        <w:ind w:firstLine="680" w:firstLineChars="200"/>
        <w:rPr>
          <w:rFonts w:eastAsia="方正仿宋简体"/>
          <w:sz w:val="34"/>
          <w:szCs w:val="34"/>
        </w:rPr>
      </w:pPr>
      <w:r>
        <w:rPr>
          <w:rFonts w:eastAsia="方正仿宋简体"/>
          <w:sz w:val="34"/>
          <w:szCs w:val="34"/>
        </w:rPr>
        <w:t>答：劳务派遣工按照其工会关系，由所加入的基层工会组织实施慰问。对于应由劳务派遣单位工会给予慰问但因故未能享受慰问的在职持卡劳务派遣工，可以由用工单位基层工会代行慰问。住院职工不能多头重复享受慰问。</w:t>
      </w:r>
    </w:p>
    <w:p>
      <w:pPr>
        <w:spacing w:line="588" w:lineRule="exact"/>
        <w:ind w:firstLine="680" w:firstLineChars="200"/>
        <w:rPr>
          <w:rFonts w:eastAsia="方正黑体简体"/>
          <w:sz w:val="34"/>
          <w:szCs w:val="34"/>
        </w:rPr>
      </w:pPr>
      <w:r>
        <w:rPr>
          <w:rFonts w:eastAsia="方正黑体简体"/>
          <w:sz w:val="34"/>
          <w:szCs w:val="34"/>
        </w:rPr>
        <w:t>二十</w:t>
      </w:r>
      <w:r>
        <w:rPr>
          <w:rFonts w:hint="eastAsia" w:eastAsia="方正黑体简体"/>
          <w:sz w:val="34"/>
          <w:szCs w:val="34"/>
        </w:rPr>
        <w:t>四</w:t>
      </w:r>
      <w:r>
        <w:rPr>
          <w:rFonts w:eastAsia="方正黑体简体"/>
          <w:sz w:val="34"/>
          <w:szCs w:val="34"/>
        </w:rPr>
        <w:t>、如何确保基层工会使用职工重病关爱资金的合规性？</w:t>
      </w:r>
    </w:p>
    <w:p>
      <w:pPr>
        <w:spacing w:line="588" w:lineRule="exact"/>
        <w:ind w:firstLine="680" w:firstLineChars="200"/>
        <w:rPr>
          <w:rFonts w:eastAsia="方正仿宋简体"/>
          <w:sz w:val="34"/>
          <w:szCs w:val="34"/>
        </w:rPr>
      </w:pPr>
      <w:r>
        <w:rPr>
          <w:rFonts w:eastAsia="方正仿宋简体"/>
          <w:sz w:val="34"/>
          <w:szCs w:val="34"/>
        </w:rPr>
        <w:t>答：一是由至少2名基层工会工作人员进行慰问，并共同确认慰问对象符合慰问条件。</w:t>
      </w:r>
    </w:p>
    <w:p>
      <w:pPr>
        <w:spacing w:line="588" w:lineRule="exact"/>
        <w:ind w:firstLine="680" w:firstLineChars="200"/>
        <w:rPr>
          <w:rFonts w:eastAsia="方正仿宋简体"/>
          <w:sz w:val="34"/>
          <w:szCs w:val="34"/>
        </w:rPr>
      </w:pPr>
      <w:r>
        <w:rPr>
          <w:rFonts w:eastAsia="方正仿宋简体"/>
          <w:sz w:val="34"/>
          <w:szCs w:val="34"/>
        </w:rPr>
        <w:t>二是由基层工会如实填写《会员住院慰问申报表》，并由</w:t>
      </w:r>
      <w:r>
        <w:rPr>
          <w:rFonts w:hint="eastAsia" w:eastAsia="方正仿宋简体"/>
          <w:sz w:val="34"/>
          <w:szCs w:val="34"/>
        </w:rPr>
        <w:t>工会主席</w:t>
      </w:r>
      <w:r>
        <w:rPr>
          <w:rFonts w:eastAsia="方正仿宋简体"/>
          <w:sz w:val="34"/>
          <w:szCs w:val="34"/>
        </w:rPr>
        <w:t>和经手人共同签字确认后报上级工会审核。</w:t>
      </w:r>
    </w:p>
    <w:p>
      <w:pPr>
        <w:spacing w:line="588" w:lineRule="exact"/>
        <w:ind w:firstLine="680" w:firstLineChars="200"/>
        <w:rPr>
          <w:rFonts w:eastAsia="方正仿宋简体"/>
          <w:sz w:val="34"/>
          <w:szCs w:val="34"/>
        </w:rPr>
      </w:pPr>
      <w:r>
        <w:rPr>
          <w:rFonts w:hint="eastAsia" w:eastAsia="方正仿宋简体"/>
          <w:sz w:val="34"/>
          <w:szCs w:val="34"/>
        </w:rPr>
        <w:t>三是各乡镇街（含开发区、工业园区）及二级公司工会每月5日前将上月</w:t>
      </w:r>
      <w:r>
        <w:rPr>
          <w:rFonts w:eastAsia="方正仿宋简体"/>
          <w:sz w:val="34"/>
          <w:szCs w:val="34"/>
        </w:rPr>
        <w:t>《会员住院慰问申报表》</w:t>
      </w:r>
      <w:r>
        <w:rPr>
          <w:rFonts w:hint="eastAsia" w:eastAsia="方正仿宋简体"/>
          <w:sz w:val="34"/>
          <w:szCs w:val="34"/>
        </w:rPr>
        <w:t>统一上报到所属区局集团公司工会。</w:t>
      </w:r>
    </w:p>
    <w:p>
      <w:pPr>
        <w:spacing w:line="588" w:lineRule="exact"/>
        <w:ind w:firstLine="680" w:firstLineChars="200"/>
        <w:rPr>
          <w:rFonts w:eastAsia="方正仿宋简体"/>
          <w:sz w:val="34"/>
          <w:szCs w:val="34"/>
        </w:rPr>
      </w:pPr>
      <w:r>
        <w:rPr>
          <w:rFonts w:hint="eastAsia" w:eastAsia="方正仿宋简体"/>
          <w:sz w:val="34"/>
          <w:szCs w:val="34"/>
        </w:rPr>
        <w:t>四</w:t>
      </w:r>
      <w:r>
        <w:rPr>
          <w:rFonts w:eastAsia="方正仿宋简体"/>
          <w:sz w:val="34"/>
          <w:szCs w:val="34"/>
        </w:rPr>
        <w:t>是基层工会每季度要对慰问金发放情况在本单位一定范围内进行公示，且公示时间不少于3个工作日。公示内容包括慰问对象姓名、慰问金额、慰问日期等，并注明监督电话（包括所属区局集团公司工会监督电话及市总工会热线电话12351）。</w:t>
      </w:r>
    </w:p>
    <w:p>
      <w:pPr>
        <w:spacing w:line="588" w:lineRule="exact"/>
        <w:ind w:firstLine="680" w:firstLineChars="200"/>
        <w:rPr>
          <w:rFonts w:eastAsia="方正仿宋简体"/>
          <w:sz w:val="34"/>
          <w:szCs w:val="34"/>
        </w:rPr>
      </w:pPr>
      <w:r>
        <w:rPr>
          <w:rFonts w:hint="eastAsia" w:eastAsia="方正仿宋简体"/>
          <w:sz w:val="34"/>
          <w:szCs w:val="34"/>
        </w:rPr>
        <w:t>五</w:t>
      </w:r>
      <w:r>
        <w:rPr>
          <w:rFonts w:eastAsia="方正仿宋简体"/>
          <w:sz w:val="34"/>
          <w:szCs w:val="34"/>
        </w:rPr>
        <w:t>是区局集团公司工会审核并留存职工住院的有关证明材料（复印件）</w:t>
      </w:r>
      <w:r>
        <w:rPr>
          <w:rFonts w:hint="eastAsia" w:eastAsia="方正仿宋简体"/>
          <w:sz w:val="34"/>
          <w:szCs w:val="34"/>
        </w:rPr>
        <w:t>，并</w:t>
      </w:r>
      <w:r>
        <w:rPr>
          <w:rFonts w:eastAsia="方正仿宋简体"/>
          <w:sz w:val="34"/>
          <w:szCs w:val="34"/>
        </w:rPr>
        <w:t>于每季度首月15日前</w:t>
      </w:r>
      <w:r>
        <w:rPr>
          <w:rFonts w:hint="eastAsia" w:eastAsia="方正仿宋简体"/>
          <w:sz w:val="34"/>
          <w:szCs w:val="34"/>
        </w:rPr>
        <w:t>将</w:t>
      </w:r>
      <w:r>
        <w:rPr>
          <w:rFonts w:eastAsia="方正仿宋简体"/>
          <w:sz w:val="34"/>
          <w:szCs w:val="34"/>
        </w:rPr>
        <w:t>《会员住院慰问金汇总申请表》报至市总工会权益保障部。</w:t>
      </w:r>
    </w:p>
    <w:p>
      <w:pPr>
        <w:spacing w:line="588" w:lineRule="exact"/>
        <w:ind w:firstLine="680" w:firstLineChars="200"/>
        <w:rPr>
          <w:rFonts w:eastAsia="方正仿宋简体"/>
          <w:sz w:val="34"/>
          <w:szCs w:val="34"/>
        </w:rPr>
      </w:pPr>
      <w:r>
        <w:rPr>
          <w:rFonts w:hint="eastAsia" w:eastAsia="方正仿宋简体"/>
          <w:sz w:val="34"/>
          <w:szCs w:val="34"/>
        </w:rPr>
        <w:t>六</w:t>
      </w:r>
      <w:r>
        <w:rPr>
          <w:rFonts w:eastAsia="方正仿宋简体"/>
          <w:sz w:val="34"/>
          <w:szCs w:val="34"/>
        </w:rPr>
        <w:t>是市总工会及相关部门对各单位慰问金发放情况不定期进行检查。</w:t>
      </w:r>
    </w:p>
    <w:p>
      <w:pPr>
        <w:spacing w:line="588" w:lineRule="exact"/>
        <w:ind w:firstLine="680" w:firstLineChars="200"/>
        <w:rPr>
          <w:rFonts w:eastAsia="方正黑体简体"/>
          <w:sz w:val="34"/>
          <w:szCs w:val="34"/>
        </w:rPr>
      </w:pPr>
      <w:r>
        <w:rPr>
          <w:rFonts w:eastAsia="方正黑体简体"/>
          <w:sz w:val="34"/>
          <w:szCs w:val="34"/>
        </w:rPr>
        <w:t>二十</w:t>
      </w:r>
      <w:r>
        <w:rPr>
          <w:rFonts w:hint="eastAsia" w:eastAsia="方正黑体简体"/>
          <w:sz w:val="34"/>
          <w:szCs w:val="34"/>
        </w:rPr>
        <w:t>五</w:t>
      </w:r>
      <w:r>
        <w:rPr>
          <w:rFonts w:eastAsia="方正黑体简体"/>
          <w:sz w:val="34"/>
          <w:szCs w:val="34"/>
        </w:rPr>
        <w:t>、发放慰问金后发现职工不符合本办法规定的慰问条件，如何处理？</w:t>
      </w:r>
    </w:p>
    <w:p>
      <w:pPr>
        <w:spacing w:line="588" w:lineRule="exact"/>
        <w:ind w:firstLine="680" w:firstLineChars="200"/>
        <w:rPr>
          <w:rFonts w:eastAsia="方正仿宋简体"/>
          <w:sz w:val="34"/>
          <w:szCs w:val="34"/>
        </w:rPr>
      </w:pPr>
      <w:r>
        <w:rPr>
          <w:rFonts w:eastAsia="方正仿宋简体"/>
          <w:sz w:val="34"/>
          <w:szCs w:val="34"/>
        </w:rPr>
        <w:t>答：在慰问金的申报和拨付过程中，各级工会发现不符合慰问条件的，不予拨付慰问金并书面告知申报单位。对已发给职工的慰问金，经查证确认不应发放的应予以追还；不适宜追还的由相应基层工会自行承担。对市总工会已拨付的慰问金，应由区局集团公司工会返还市总工会。</w:t>
      </w:r>
    </w:p>
    <w:p>
      <w:pPr>
        <w:spacing w:line="588" w:lineRule="exact"/>
        <w:ind w:firstLine="680" w:firstLineChars="200"/>
        <w:rPr>
          <w:rFonts w:eastAsia="方正黑体简体"/>
          <w:sz w:val="34"/>
          <w:szCs w:val="34"/>
        </w:rPr>
      </w:pPr>
      <w:r>
        <w:rPr>
          <w:rFonts w:eastAsia="方正黑体简体"/>
          <w:sz w:val="34"/>
          <w:szCs w:val="34"/>
        </w:rPr>
        <w:t>二十</w:t>
      </w:r>
      <w:r>
        <w:rPr>
          <w:rFonts w:hint="eastAsia" w:eastAsia="方正黑体简体"/>
          <w:sz w:val="34"/>
          <w:szCs w:val="34"/>
        </w:rPr>
        <w:t>六</w:t>
      </w:r>
      <w:r>
        <w:rPr>
          <w:rFonts w:eastAsia="方正黑体简体"/>
          <w:sz w:val="34"/>
          <w:szCs w:val="34"/>
        </w:rPr>
        <w:t>、基层工会经费不足以垫付慰问金的，</w:t>
      </w:r>
      <w:r>
        <w:rPr>
          <w:rFonts w:hint="eastAsia" w:eastAsia="方正黑体简体"/>
          <w:sz w:val="34"/>
          <w:szCs w:val="34"/>
        </w:rPr>
        <w:t>为不影响慰问工作，应如何解决？</w:t>
      </w:r>
    </w:p>
    <w:p>
      <w:pPr>
        <w:spacing w:line="588" w:lineRule="exact"/>
        <w:ind w:firstLine="680" w:firstLineChars="200"/>
        <w:rPr>
          <w:rFonts w:eastAsia="方正仿宋简体"/>
          <w:sz w:val="34"/>
          <w:szCs w:val="34"/>
        </w:rPr>
      </w:pPr>
      <w:r>
        <w:rPr>
          <w:rFonts w:eastAsia="方正仿宋简体"/>
          <w:sz w:val="34"/>
          <w:szCs w:val="34"/>
        </w:rPr>
        <w:t>答：可以向所在单位行政方或向上级工会借款，垫付慰问金。</w:t>
      </w:r>
    </w:p>
    <w:p>
      <w:pPr>
        <w:spacing w:line="588" w:lineRule="exact"/>
        <w:ind w:firstLine="680" w:firstLineChars="200"/>
        <w:rPr>
          <w:rFonts w:eastAsia="方正黑体简体"/>
          <w:sz w:val="34"/>
          <w:szCs w:val="34"/>
        </w:rPr>
      </w:pPr>
      <w:r>
        <w:rPr>
          <w:rFonts w:eastAsia="方正黑体简体"/>
          <w:sz w:val="34"/>
          <w:szCs w:val="34"/>
        </w:rPr>
        <w:t>二十</w:t>
      </w:r>
      <w:r>
        <w:rPr>
          <w:rFonts w:hint="eastAsia" w:eastAsia="方正黑体简体"/>
          <w:sz w:val="34"/>
          <w:szCs w:val="34"/>
        </w:rPr>
        <w:t>七</w:t>
      </w:r>
      <w:r>
        <w:rPr>
          <w:rFonts w:eastAsia="方正黑体简体"/>
          <w:sz w:val="34"/>
          <w:szCs w:val="34"/>
        </w:rPr>
        <w:t>、各级工会可否增加慰问金额或扩大慰问范围？</w:t>
      </w:r>
    </w:p>
    <w:p>
      <w:pPr>
        <w:spacing w:line="588" w:lineRule="exact"/>
        <w:ind w:firstLine="680" w:firstLineChars="200"/>
        <w:rPr>
          <w:rFonts w:eastAsia="方正仿宋简体"/>
          <w:sz w:val="34"/>
          <w:szCs w:val="34"/>
        </w:rPr>
      </w:pPr>
      <w:r>
        <w:rPr>
          <w:rFonts w:eastAsia="方正仿宋简体"/>
          <w:sz w:val="34"/>
          <w:szCs w:val="34"/>
        </w:rPr>
        <w:t>答：可以。各级工会可以依据工会经费的有关规定，结合实际量力而行地制定本单位的具体</w:t>
      </w:r>
      <w:r>
        <w:rPr>
          <w:rFonts w:hint="eastAsia" w:eastAsia="方正仿宋简体"/>
          <w:sz w:val="34"/>
          <w:szCs w:val="34"/>
        </w:rPr>
        <w:t>实施</w:t>
      </w:r>
      <w:r>
        <w:rPr>
          <w:rFonts w:eastAsia="方正仿宋简体"/>
          <w:sz w:val="34"/>
          <w:szCs w:val="34"/>
        </w:rPr>
        <w:t>办法，对工伤（职业病）和其他患病职工开展慰问和帮扶工作。</w:t>
      </w:r>
    </w:p>
    <w:p>
      <w:pPr>
        <w:spacing w:line="588" w:lineRule="exact"/>
        <w:ind w:firstLine="680" w:firstLineChars="200"/>
        <w:rPr>
          <w:rFonts w:eastAsia="方正黑体简体"/>
          <w:sz w:val="34"/>
          <w:szCs w:val="34"/>
        </w:rPr>
      </w:pPr>
      <w:r>
        <w:rPr>
          <w:rFonts w:hint="eastAsia" w:eastAsia="方正黑体简体"/>
          <w:sz w:val="34"/>
          <w:szCs w:val="34"/>
        </w:rPr>
        <w:t>二十八</w:t>
      </w:r>
      <w:r>
        <w:rPr>
          <w:rFonts w:eastAsia="方正黑体简体"/>
          <w:sz w:val="34"/>
          <w:szCs w:val="34"/>
        </w:rPr>
        <w:t>、享受本办法给予的慰问是否影响会员从工会获得其他项目的帮扶服务？</w:t>
      </w:r>
    </w:p>
    <w:p>
      <w:pPr>
        <w:spacing w:line="588" w:lineRule="exact"/>
        <w:ind w:firstLine="680" w:firstLineChars="200"/>
        <w:rPr>
          <w:rFonts w:eastAsia="方正仿宋简体"/>
          <w:sz w:val="34"/>
          <w:szCs w:val="34"/>
        </w:rPr>
      </w:pPr>
      <w:r>
        <w:rPr>
          <w:rFonts w:eastAsia="方正仿宋简体"/>
          <w:sz w:val="34"/>
          <w:szCs w:val="34"/>
        </w:rPr>
        <w:t>答：不影响。会员依照本办法接受慰问的，不影响其同时享有诸如持卡会员专享保障、职工互助保障（保险）、职工困难帮扶等工会组织给予的其他帮扶服务。</w:t>
      </w:r>
    </w:p>
    <w:p>
      <w:pPr>
        <w:spacing w:line="588" w:lineRule="exact"/>
        <w:ind w:firstLine="680" w:firstLineChars="200"/>
        <w:rPr>
          <w:rFonts w:eastAsia="方正仿宋简体"/>
          <w:sz w:val="34"/>
          <w:szCs w:val="34"/>
        </w:rPr>
      </w:pPr>
      <w:r>
        <w:rPr>
          <w:rFonts w:hint="eastAsia" w:eastAsia="方正黑体简体"/>
          <w:sz w:val="34"/>
          <w:szCs w:val="34"/>
        </w:rPr>
        <w:t>二十九</w:t>
      </w:r>
      <w:r>
        <w:rPr>
          <w:rFonts w:eastAsia="方正黑体简体"/>
          <w:sz w:val="34"/>
          <w:szCs w:val="34"/>
        </w:rPr>
        <w:t>、</w:t>
      </w:r>
      <w:r>
        <w:rPr>
          <w:rFonts w:hint="eastAsia" w:eastAsia="方正黑体简体"/>
          <w:sz w:val="34"/>
          <w:szCs w:val="34"/>
        </w:rPr>
        <w:t>请各区局集团公司工会于2018年10月15日前将本地区本系统8月、9月慰问工作开展情况及《会员住院慰问金汇总申请表》报市总工会权益保障部。</w:t>
      </w:r>
    </w:p>
    <w:p>
      <w:pPr>
        <w:sectPr>
          <w:pgSz w:w="11906" w:h="16838"/>
          <w:pgMar w:top="1440" w:right="1800" w:bottom="1440" w:left="1800" w:header="851" w:footer="992" w:gutter="0"/>
          <w:cols w:space="425" w:num="1"/>
          <w:docGrid w:type="lines" w:linePitch="312" w:charSpace="0"/>
        </w:sectPr>
      </w:pPr>
    </w:p>
    <w:p>
      <w:pPr>
        <w:spacing w:line="588" w:lineRule="atLeast"/>
        <w:rPr>
          <w:rFonts w:hint="eastAsia" w:ascii="方正黑体简体" w:hAnsi="Times New Roman" w:eastAsia="方正黑体简体"/>
          <w:sz w:val="34"/>
          <w:szCs w:val="34"/>
          <w:lang w:eastAsia="zh-CN"/>
        </w:rPr>
      </w:pPr>
      <w:r>
        <w:rPr>
          <w:rFonts w:hint="eastAsia" w:ascii="方正黑体简体" w:hAnsi="Times New Roman" w:eastAsia="方正黑体简体"/>
          <w:sz w:val="34"/>
          <w:szCs w:val="34"/>
        </w:rPr>
        <w:t>附件</w:t>
      </w:r>
      <w:r>
        <w:rPr>
          <w:rFonts w:hint="eastAsia" w:ascii="方正黑体简体" w:hAnsi="Times New Roman" w:eastAsia="方正黑体简体"/>
          <w:sz w:val="34"/>
          <w:szCs w:val="34"/>
          <w:lang w:val="en-US" w:eastAsia="zh-CN"/>
        </w:rPr>
        <w:t>4</w:t>
      </w:r>
    </w:p>
    <w:p>
      <w:pPr>
        <w:spacing w:line="588" w:lineRule="atLeast"/>
        <w:rPr>
          <w:rFonts w:ascii="Times New Roman" w:hAnsi="Times New Roman" w:eastAsia="方正仿宋简体"/>
          <w:sz w:val="34"/>
          <w:szCs w:val="34"/>
        </w:rPr>
      </w:pPr>
    </w:p>
    <w:p>
      <w:pPr>
        <w:spacing w:line="680" w:lineRule="exact"/>
        <w:jc w:val="center"/>
        <w:rPr>
          <w:rFonts w:ascii="方正小标宋简体" w:hAnsi="华文仿宋" w:eastAsia="方正小标宋简体" w:cs="Times New Roman"/>
          <w:sz w:val="44"/>
          <w:szCs w:val="44"/>
        </w:rPr>
      </w:pPr>
      <w:r>
        <w:rPr>
          <w:rFonts w:hint="eastAsia" w:ascii="方正小标宋简体" w:hAnsi="华文仿宋" w:eastAsia="方正小标宋简体" w:cs="Times New Roman"/>
          <w:sz w:val="44"/>
          <w:szCs w:val="44"/>
        </w:rPr>
        <w:t>天津市总工会关于职工重病住院关爱资金</w:t>
      </w:r>
    </w:p>
    <w:p>
      <w:pPr>
        <w:spacing w:line="680" w:lineRule="exact"/>
        <w:jc w:val="center"/>
        <w:rPr>
          <w:rFonts w:hint="eastAsia" w:ascii="方正小标宋简体" w:hAnsi="方正小标宋简体" w:eastAsia="方正小标宋简体" w:cs="方正小标宋简体"/>
          <w:sz w:val="44"/>
          <w:szCs w:val="44"/>
        </w:rPr>
      </w:pPr>
      <w:r>
        <w:rPr>
          <w:rFonts w:hint="eastAsia" w:ascii="方正小标宋简体" w:hAnsi="华文仿宋" w:eastAsia="方正小标宋简体" w:cs="Times New Roman"/>
          <w:sz w:val="44"/>
          <w:szCs w:val="44"/>
        </w:rPr>
        <w:t>使用办法的补充规定</w:t>
      </w:r>
      <w:r>
        <w:rPr>
          <w:rFonts w:hint="eastAsia" w:ascii="方正小标宋简体" w:hAnsi="方正小标宋简体" w:eastAsia="方正小标宋简体" w:cs="方正小标宋简体"/>
          <w:sz w:val="44"/>
          <w:szCs w:val="44"/>
        </w:rPr>
        <w:t>解读</w:t>
      </w:r>
    </w:p>
    <w:p>
      <w:pPr>
        <w:spacing w:line="588" w:lineRule="exact"/>
        <w:jc w:val="center"/>
        <w:rPr>
          <w:rFonts w:ascii="方正小标宋简体" w:hAnsi="方正小标宋简体" w:eastAsia="方正小标宋简体" w:cs="方正小标宋简体"/>
          <w:sz w:val="44"/>
          <w:szCs w:val="44"/>
        </w:rPr>
      </w:pPr>
    </w:p>
    <w:p>
      <w:pPr>
        <w:spacing w:line="588" w:lineRule="exact"/>
        <w:ind w:firstLine="680" w:firstLineChars="200"/>
        <w:rPr>
          <w:rFonts w:ascii="Times New Roman" w:hAnsi="Times New Roman" w:eastAsia="方正仿宋简体" w:cs="Times New Roman"/>
          <w:sz w:val="34"/>
          <w:szCs w:val="34"/>
        </w:rPr>
      </w:pPr>
      <w:r>
        <w:rPr>
          <w:rFonts w:ascii="Times New Roman" w:hAnsi="Times New Roman" w:eastAsia="方正仿宋简体" w:cs="Times New Roman"/>
          <w:sz w:val="34"/>
          <w:szCs w:val="34"/>
        </w:rPr>
        <w:t>为了更好地实施《天津市总工会关于设立职工重病关爱资金的实施办法（试行）》（下称《办法》）及《天津市总工会关于职工重病住院关爱资金使用办法的补充规定》（下称《补充规定》），现就相关问题进行如下解读：</w:t>
      </w:r>
    </w:p>
    <w:p>
      <w:pPr>
        <w:spacing w:line="588" w:lineRule="exact"/>
        <w:ind w:firstLine="680" w:firstLineChars="200"/>
        <w:rPr>
          <w:rFonts w:ascii="Times New Roman" w:hAnsi="Times New Roman" w:eastAsia="方正黑体简体" w:cs="Times New Roman"/>
          <w:sz w:val="34"/>
          <w:szCs w:val="34"/>
        </w:rPr>
      </w:pPr>
      <w:r>
        <w:rPr>
          <w:rFonts w:ascii="Times New Roman" w:hAnsi="Times New Roman" w:eastAsia="方正黑体简体" w:cs="Times New Roman"/>
          <w:sz w:val="34"/>
          <w:szCs w:val="34"/>
        </w:rPr>
        <w:t>一、在职持卡会员在什么情况下可以获得500元慰问金？</w:t>
      </w:r>
    </w:p>
    <w:p>
      <w:pPr>
        <w:spacing w:line="588" w:lineRule="exact"/>
        <w:ind w:firstLine="680" w:firstLineChars="200"/>
        <w:rPr>
          <w:rFonts w:ascii="Times New Roman" w:hAnsi="Times New Roman" w:eastAsia="方正仿宋简体" w:cs="Times New Roman"/>
          <w:sz w:val="34"/>
          <w:szCs w:val="34"/>
        </w:rPr>
      </w:pPr>
      <w:r>
        <w:rPr>
          <w:rFonts w:ascii="Times New Roman" w:hAnsi="Times New Roman" w:eastAsia="方正仿宋简体" w:cs="Times New Roman"/>
          <w:sz w:val="34"/>
          <w:szCs w:val="34"/>
        </w:rPr>
        <w:t>答：在职持卡会员因病在基本医疗保险定点医疗机构住院治疗，但不属于工伤、职业病或规定的38种重大疾病范围的，按500元标准给付慰问金。包括因非工伤意外伤害和因38种指定重大疾病之外的其他疾病而住院治疗。</w:t>
      </w:r>
    </w:p>
    <w:p>
      <w:pPr>
        <w:spacing w:line="588" w:lineRule="exact"/>
        <w:ind w:firstLine="680" w:firstLineChars="200"/>
        <w:rPr>
          <w:rFonts w:ascii="Times New Roman" w:hAnsi="Times New Roman" w:eastAsia="方正仿宋简体" w:cs="Times New Roman"/>
          <w:sz w:val="34"/>
          <w:szCs w:val="34"/>
        </w:rPr>
      </w:pPr>
      <w:r>
        <w:rPr>
          <w:rFonts w:ascii="Times New Roman" w:hAnsi="Times New Roman" w:eastAsia="方正仿宋简体" w:cs="Times New Roman"/>
          <w:sz w:val="34"/>
          <w:szCs w:val="34"/>
        </w:rPr>
        <w:t>以下住院情形不在慰问范围之内：</w:t>
      </w:r>
    </w:p>
    <w:p>
      <w:pPr>
        <w:spacing w:line="588" w:lineRule="exact"/>
        <w:ind w:firstLine="680" w:firstLineChars="200"/>
        <w:rPr>
          <w:rFonts w:ascii="Times New Roman" w:hAnsi="Times New Roman" w:eastAsia="方正仿宋简体" w:cs="Times New Roman"/>
          <w:sz w:val="34"/>
          <w:szCs w:val="34"/>
        </w:rPr>
      </w:pPr>
      <w:r>
        <w:rPr>
          <w:rFonts w:ascii="Times New Roman" w:hAnsi="Times New Roman" w:eastAsia="方正仿宋简体" w:cs="Times New Roman"/>
          <w:sz w:val="34"/>
          <w:szCs w:val="34"/>
        </w:rPr>
        <w:t>1．住院进行美容整形手术；</w:t>
      </w:r>
    </w:p>
    <w:p>
      <w:pPr>
        <w:spacing w:line="588" w:lineRule="exact"/>
        <w:ind w:firstLine="680" w:firstLineChars="200"/>
        <w:rPr>
          <w:rFonts w:ascii="Times New Roman" w:hAnsi="Times New Roman" w:eastAsia="方正仿宋简体" w:cs="Times New Roman"/>
          <w:sz w:val="34"/>
          <w:szCs w:val="34"/>
        </w:rPr>
      </w:pPr>
      <w:r>
        <w:rPr>
          <w:rFonts w:ascii="Times New Roman" w:hAnsi="Times New Roman" w:eastAsia="方正仿宋简体" w:cs="Times New Roman"/>
          <w:sz w:val="34"/>
          <w:szCs w:val="34"/>
        </w:rPr>
        <w:t>2．住院分娩或人工终止妊娠（因难产或意外流产等原因必须住院治疗的除外）；</w:t>
      </w:r>
    </w:p>
    <w:p>
      <w:pPr>
        <w:spacing w:line="588" w:lineRule="exact"/>
        <w:ind w:firstLine="680" w:firstLineChars="200"/>
        <w:rPr>
          <w:rFonts w:ascii="Times New Roman" w:hAnsi="Times New Roman" w:eastAsia="方正仿宋简体" w:cs="Times New Roman"/>
          <w:sz w:val="34"/>
          <w:szCs w:val="34"/>
        </w:rPr>
      </w:pPr>
      <w:r>
        <w:rPr>
          <w:rFonts w:ascii="Times New Roman" w:hAnsi="Times New Roman" w:eastAsia="方正仿宋简体" w:cs="Times New Roman"/>
          <w:sz w:val="34"/>
          <w:szCs w:val="34"/>
        </w:rPr>
        <w:t>3．自杀、自伤等故意造成自身伤害，或因违法犯罪行为造成自身伤害而引发的住院；</w:t>
      </w:r>
    </w:p>
    <w:p>
      <w:pPr>
        <w:spacing w:line="588" w:lineRule="exact"/>
        <w:ind w:firstLine="680" w:firstLineChars="200"/>
        <w:rPr>
          <w:rFonts w:ascii="Times New Roman" w:hAnsi="Times New Roman" w:eastAsia="方正仿宋简体" w:cs="Times New Roman"/>
          <w:sz w:val="34"/>
          <w:szCs w:val="34"/>
        </w:rPr>
      </w:pPr>
      <w:r>
        <w:rPr>
          <w:rFonts w:ascii="Times New Roman" w:hAnsi="Times New Roman" w:eastAsia="方正仿宋简体" w:cs="Times New Roman"/>
          <w:sz w:val="34"/>
          <w:szCs w:val="34"/>
        </w:rPr>
        <w:t>4．其他经市总工会认定的不属于正常因病住院的情形。</w:t>
      </w:r>
    </w:p>
    <w:p>
      <w:pPr>
        <w:spacing w:line="588" w:lineRule="exact"/>
        <w:ind w:firstLine="680" w:firstLineChars="200"/>
        <w:rPr>
          <w:rFonts w:ascii="Times New Roman" w:hAnsi="Times New Roman" w:eastAsia="方正黑体简体" w:cs="Times New Roman"/>
          <w:sz w:val="34"/>
          <w:szCs w:val="34"/>
        </w:rPr>
      </w:pPr>
      <w:r>
        <w:rPr>
          <w:rFonts w:ascii="Times New Roman" w:hAnsi="Times New Roman" w:eastAsia="方正黑体简体" w:cs="Times New Roman"/>
          <w:sz w:val="34"/>
          <w:szCs w:val="34"/>
        </w:rPr>
        <w:t>二、对于2018年8月1日至11月1日间发生意外伤害（非工伤）或其他疾病（非38种指定重大疾病）而住院能否给予慰问？</w:t>
      </w:r>
    </w:p>
    <w:p>
      <w:pPr>
        <w:spacing w:line="588" w:lineRule="exact"/>
        <w:ind w:firstLine="680" w:firstLineChars="200"/>
        <w:rPr>
          <w:rFonts w:ascii="Times New Roman" w:hAnsi="Times New Roman" w:eastAsia="方正仿宋简体" w:cs="Times New Roman"/>
          <w:sz w:val="34"/>
          <w:szCs w:val="34"/>
        </w:rPr>
      </w:pPr>
      <w:r>
        <w:rPr>
          <w:rFonts w:ascii="Times New Roman" w:hAnsi="Times New Roman" w:eastAsia="方正仿宋简体" w:cs="Times New Roman"/>
          <w:sz w:val="34"/>
          <w:szCs w:val="34"/>
        </w:rPr>
        <w:t>答：《补充规定》自2018年11月1日起生效。对于11月1日前已出院的意外伤害（非工伤）或其他疾病（非38种指定重大疾病）的住院治疗，不予慰问。</w:t>
      </w:r>
    </w:p>
    <w:p>
      <w:pPr>
        <w:spacing w:line="588" w:lineRule="exact"/>
        <w:ind w:firstLine="680" w:firstLineChars="200"/>
        <w:rPr>
          <w:rFonts w:ascii="Times New Roman" w:hAnsi="Times New Roman" w:eastAsia="方正黑体简体" w:cs="Times New Roman"/>
          <w:sz w:val="34"/>
          <w:szCs w:val="34"/>
        </w:rPr>
      </w:pPr>
      <w:r>
        <w:rPr>
          <w:rFonts w:ascii="Times New Roman" w:hAnsi="Times New Roman" w:eastAsia="方正黑体简体" w:cs="Times New Roman"/>
          <w:sz w:val="34"/>
          <w:szCs w:val="34"/>
        </w:rPr>
        <w:t>三、职工住院治疗并已经按照500元标准发放了慰问金，但事后发现应按照2000元标准发放慰问金的，或发生相反情况的，应如何处理？</w:t>
      </w:r>
    </w:p>
    <w:p>
      <w:pPr>
        <w:spacing w:line="588" w:lineRule="exact"/>
        <w:ind w:firstLine="680" w:firstLineChars="200"/>
        <w:rPr>
          <w:rFonts w:ascii="Times New Roman" w:hAnsi="Times New Roman" w:eastAsia="方正仿宋简体" w:cs="Times New Roman"/>
          <w:sz w:val="34"/>
          <w:szCs w:val="34"/>
        </w:rPr>
      </w:pPr>
      <w:r>
        <w:rPr>
          <w:rFonts w:ascii="Times New Roman" w:hAnsi="Times New Roman" w:eastAsia="方正仿宋简体" w:cs="Times New Roman"/>
          <w:sz w:val="34"/>
          <w:szCs w:val="34"/>
        </w:rPr>
        <w:t>答：应根据实际情况，由基层工会向慰问对象补齐慰问金差额，或者要求慰问对象向基层工会退还慰问金差额。《会员住院慰问申报表》应重新填报，或者就补齐差额部分另行填报。</w:t>
      </w:r>
    </w:p>
    <w:p>
      <w:pPr>
        <w:spacing w:line="588" w:lineRule="exact"/>
        <w:ind w:firstLine="680" w:firstLineChars="200"/>
        <w:rPr>
          <w:rFonts w:ascii="Times New Roman" w:hAnsi="Times New Roman" w:eastAsia="方正黑体简体" w:cs="Times New Roman"/>
          <w:sz w:val="34"/>
          <w:szCs w:val="34"/>
        </w:rPr>
      </w:pPr>
      <w:r>
        <w:rPr>
          <w:rFonts w:ascii="Times New Roman" w:hAnsi="Times New Roman" w:eastAsia="方正黑体简体" w:cs="Times New Roman"/>
          <w:sz w:val="34"/>
          <w:szCs w:val="34"/>
        </w:rPr>
        <w:t>四、一年内先后两次或两次以上住院，分别属于按500元标准给予慰问金和按2000元标准给予慰问金的情形，如何给予慰问？</w:t>
      </w:r>
    </w:p>
    <w:p>
      <w:pPr>
        <w:spacing w:line="588" w:lineRule="exact"/>
        <w:ind w:firstLine="680" w:firstLineChars="200"/>
        <w:rPr>
          <w:rFonts w:ascii="Times New Roman" w:hAnsi="Times New Roman" w:eastAsia="方正仿宋简体" w:cs="Times New Roman"/>
          <w:sz w:val="34"/>
          <w:szCs w:val="34"/>
        </w:rPr>
      </w:pPr>
      <w:r>
        <w:rPr>
          <w:rFonts w:ascii="Times New Roman" w:hAnsi="Times New Roman" w:eastAsia="方正仿宋简体" w:cs="Times New Roman"/>
          <w:sz w:val="34"/>
          <w:szCs w:val="34"/>
        </w:rPr>
        <w:t>答：无论是同一金额标准的慰问还是不同金额标准的慰问，在一个自然年度之内均不能重复享有。但如果按500元标准给予的慰问发生在先，则应按照就高原则，对同一年度内发生在后的工伤（职业病）或重大疾病再次进行慰问，慰问金额为1500元，即两种标准间的差额。反之，若已按2000元标准给予慰问，则同一年度内不再对职工住院给予慰问。</w:t>
      </w:r>
    </w:p>
    <w:p>
      <w:pPr>
        <w:spacing w:line="588" w:lineRule="exact"/>
        <w:ind w:firstLine="680" w:firstLineChars="200"/>
        <w:rPr>
          <w:rFonts w:ascii="Times New Roman" w:hAnsi="Times New Roman" w:eastAsia="方正黑体简体" w:cs="Times New Roman"/>
          <w:sz w:val="34"/>
          <w:szCs w:val="34"/>
        </w:rPr>
      </w:pPr>
      <w:r>
        <w:rPr>
          <w:rFonts w:ascii="Times New Roman" w:hAnsi="Times New Roman" w:eastAsia="方正黑体简体" w:cs="Times New Roman"/>
          <w:sz w:val="34"/>
          <w:szCs w:val="34"/>
        </w:rPr>
        <w:t>五、虽经住院，但实施的是不以治疗为目的的例行身体检查等非治疗手段，是否属于慰问范围？</w:t>
      </w:r>
    </w:p>
    <w:p>
      <w:pPr>
        <w:spacing w:line="588" w:lineRule="exact"/>
        <w:ind w:firstLine="680" w:firstLineChars="200"/>
        <w:rPr>
          <w:rFonts w:ascii="Times New Roman" w:hAnsi="Times New Roman" w:eastAsia="方正仿宋简体" w:cs="Times New Roman"/>
          <w:sz w:val="34"/>
          <w:szCs w:val="34"/>
        </w:rPr>
      </w:pPr>
      <w:r>
        <w:rPr>
          <w:rFonts w:ascii="Times New Roman" w:hAnsi="Times New Roman" w:eastAsia="方正仿宋简体" w:cs="Times New Roman"/>
          <w:sz w:val="34"/>
          <w:szCs w:val="34"/>
        </w:rPr>
        <w:t>答：慰问的对象应在住院后有针对性的对病症进行治疗，或以进一步治疗为目的进行医学检查；对于不以进一步治疗为目的而单纯实施身体检查等非治疗手段的住院，不予慰问。</w:t>
      </w:r>
    </w:p>
    <w:p>
      <w:pPr>
        <w:spacing w:line="588" w:lineRule="exact"/>
        <w:ind w:firstLine="680" w:firstLineChars="200"/>
        <w:rPr>
          <w:rFonts w:ascii="Times New Roman" w:hAnsi="Times New Roman" w:eastAsia="方正黑体简体" w:cs="Times New Roman"/>
          <w:sz w:val="34"/>
          <w:szCs w:val="34"/>
        </w:rPr>
      </w:pPr>
      <w:r>
        <w:rPr>
          <w:rFonts w:ascii="Times New Roman" w:hAnsi="Times New Roman" w:eastAsia="方正黑体简体" w:cs="Times New Roman"/>
          <w:sz w:val="34"/>
          <w:szCs w:val="34"/>
        </w:rPr>
        <w:t>六、发放的慰问金是否须本人签收？</w:t>
      </w:r>
    </w:p>
    <w:p>
      <w:pPr>
        <w:spacing w:line="588" w:lineRule="exact"/>
        <w:ind w:firstLine="680" w:firstLineChars="200"/>
        <w:rPr>
          <w:rFonts w:ascii="Times New Roman" w:hAnsi="Times New Roman" w:eastAsia="方正仿宋简体" w:cs="Times New Roman"/>
          <w:sz w:val="34"/>
          <w:szCs w:val="34"/>
        </w:rPr>
      </w:pPr>
      <w:r>
        <w:rPr>
          <w:rFonts w:ascii="Times New Roman" w:hAnsi="Times New Roman" w:eastAsia="方正仿宋简体" w:cs="Times New Roman"/>
          <w:sz w:val="34"/>
          <w:szCs w:val="34"/>
        </w:rPr>
        <w:t>答：对于按500元标准发放的慰问金应由领款人签收；对于向职工本人按2000元发放的工伤（职业病）及指定重大疾病慰问金，根据职工病情及营造关爱氛围的需要，可以不要求签收（职工主动签收的除外）。</w:t>
      </w:r>
    </w:p>
    <w:p>
      <w:pPr>
        <w:spacing w:line="588" w:lineRule="exact"/>
        <w:ind w:firstLine="680" w:firstLineChars="200"/>
        <w:rPr>
          <w:rFonts w:ascii="Times New Roman" w:hAnsi="Times New Roman" w:eastAsia="方正仿宋简体" w:cs="Times New Roman"/>
          <w:sz w:val="34"/>
          <w:szCs w:val="34"/>
        </w:rPr>
      </w:pPr>
      <w:r>
        <w:rPr>
          <w:rFonts w:ascii="Times New Roman" w:hAnsi="Times New Roman" w:eastAsia="方正仿宋简体" w:cs="Times New Roman"/>
          <w:sz w:val="34"/>
          <w:szCs w:val="34"/>
        </w:rPr>
        <w:t>由职工家属代收或对职工家属进行慰问的，慰问金应由领款人签收。</w:t>
      </w:r>
    </w:p>
    <w:p>
      <w:pPr>
        <w:spacing w:line="588" w:lineRule="exact"/>
        <w:ind w:firstLine="680" w:firstLineChars="200"/>
        <w:rPr>
          <w:rFonts w:ascii="Times New Roman" w:hAnsi="Times New Roman" w:eastAsia="方正黑体简体" w:cs="Times New Roman"/>
          <w:sz w:val="34"/>
          <w:szCs w:val="34"/>
        </w:rPr>
      </w:pPr>
      <w:r>
        <w:rPr>
          <w:rFonts w:ascii="Times New Roman" w:hAnsi="Times New Roman" w:eastAsia="方正黑体简体" w:cs="Times New Roman"/>
          <w:sz w:val="34"/>
          <w:szCs w:val="34"/>
        </w:rPr>
        <w:t>七、慰问对象出于个人隐私的考虑，请求不对接受住院慰问的情况予以公示的，是否允许？</w:t>
      </w:r>
    </w:p>
    <w:p>
      <w:pPr>
        <w:spacing w:line="588" w:lineRule="exact"/>
        <w:ind w:firstLine="680" w:firstLineChars="200"/>
        <w:rPr>
          <w:rFonts w:ascii="Times New Roman" w:hAnsi="Times New Roman" w:eastAsia="方正仿宋简体" w:cs="Times New Roman"/>
          <w:sz w:val="34"/>
          <w:szCs w:val="34"/>
        </w:rPr>
      </w:pPr>
      <w:r>
        <w:rPr>
          <w:rFonts w:ascii="Times New Roman" w:hAnsi="Times New Roman" w:eastAsia="方正仿宋简体" w:cs="Times New Roman"/>
          <w:sz w:val="34"/>
          <w:szCs w:val="34"/>
        </w:rPr>
        <w:t>答：可以允许，但须由慰问对象本人于公示前主动向基层工会提出书面申请并征得基层工会同意。此种情况下，慰问金一律由本人签收；申请书应与住院证明材料一并报区局集团公司工会归档留存；在报市总工会权益保障部的《会员住院慰问金汇总申请表》备注项中注明“未公示”。</w:t>
      </w:r>
    </w:p>
    <w:p>
      <w:pPr>
        <w:spacing w:line="588" w:lineRule="exact"/>
        <w:ind w:firstLine="680" w:firstLineChars="200"/>
        <w:rPr>
          <w:rFonts w:ascii="Times New Roman" w:hAnsi="Times New Roman" w:eastAsia="方正黑体简体" w:cs="Times New Roman"/>
          <w:sz w:val="34"/>
          <w:szCs w:val="34"/>
        </w:rPr>
      </w:pPr>
      <w:r>
        <w:rPr>
          <w:rFonts w:ascii="Times New Roman" w:hAnsi="Times New Roman" w:eastAsia="方正黑体简体" w:cs="Times New Roman"/>
          <w:sz w:val="34"/>
          <w:szCs w:val="34"/>
        </w:rPr>
        <w:t>八、慰问对象在接受慰问前死亡的，如何慰问？</w:t>
      </w:r>
    </w:p>
    <w:p>
      <w:pPr>
        <w:spacing w:line="588" w:lineRule="exact"/>
        <w:ind w:firstLine="680" w:firstLineChars="200"/>
        <w:rPr>
          <w:rFonts w:ascii="Times New Roman" w:hAnsi="Times New Roman" w:eastAsia="方正仿宋简体" w:cs="Times New Roman"/>
          <w:sz w:val="34"/>
          <w:szCs w:val="34"/>
        </w:rPr>
      </w:pPr>
      <w:r>
        <w:rPr>
          <w:rFonts w:ascii="Times New Roman" w:hAnsi="Times New Roman" w:eastAsia="方正仿宋简体" w:cs="Times New Roman"/>
          <w:sz w:val="34"/>
          <w:szCs w:val="34"/>
        </w:rPr>
        <w:t>答：符合条件的慰问对象本人在接受慰问前死亡的，应对其家属予以慰问。对家属的慰问只发放慰问金，不发放慰问信，慰问金应由家属签收。</w:t>
      </w:r>
    </w:p>
    <w:p>
      <w:pPr>
        <w:spacing w:line="588" w:lineRule="exact"/>
        <w:ind w:firstLine="680" w:firstLineChars="200"/>
        <w:rPr>
          <w:rFonts w:ascii="Times New Roman" w:hAnsi="Times New Roman" w:eastAsia="方正黑体简体" w:cs="Times New Roman"/>
          <w:sz w:val="34"/>
          <w:szCs w:val="34"/>
        </w:rPr>
      </w:pPr>
      <w:r>
        <w:rPr>
          <w:rFonts w:ascii="Times New Roman" w:hAnsi="Times New Roman" w:eastAsia="方正黑体简体" w:cs="Times New Roman"/>
          <w:sz w:val="34"/>
          <w:szCs w:val="34"/>
        </w:rPr>
        <w:t>九、职工未经住院治疗而死亡的，是否予以慰问？</w:t>
      </w:r>
    </w:p>
    <w:p>
      <w:pPr>
        <w:spacing w:line="588" w:lineRule="exact"/>
        <w:ind w:firstLine="680" w:firstLineChars="200"/>
        <w:rPr>
          <w:rFonts w:ascii="Times New Roman" w:hAnsi="Times New Roman" w:eastAsia="方正仿宋简体" w:cs="Times New Roman"/>
          <w:sz w:val="34"/>
          <w:szCs w:val="34"/>
        </w:rPr>
      </w:pPr>
      <w:r>
        <w:rPr>
          <w:rFonts w:ascii="Times New Roman" w:hAnsi="Times New Roman" w:eastAsia="方正仿宋简体" w:cs="Times New Roman"/>
          <w:sz w:val="34"/>
          <w:szCs w:val="34"/>
        </w:rPr>
        <w:t>答：慰问对象因受伤或患病，经送基本医疗保险定点医疗机构抢救无效死亡，而未办理住院手续的，其入院急救过程可视同于住院治疗，应当按《办法》和《补充规定》依相应的慰问金标准对家属予以慰问。</w:t>
      </w:r>
    </w:p>
    <w:p>
      <w:pPr>
        <w:spacing w:line="588" w:lineRule="exact"/>
        <w:ind w:firstLine="680" w:firstLineChars="200"/>
        <w:rPr>
          <w:rFonts w:ascii="Times New Roman" w:hAnsi="Times New Roman" w:eastAsia="方正仿宋简体" w:cs="Times New Roman"/>
          <w:sz w:val="34"/>
          <w:szCs w:val="34"/>
        </w:rPr>
      </w:pPr>
      <w:r>
        <w:rPr>
          <w:rFonts w:ascii="Times New Roman" w:hAnsi="Times New Roman" w:eastAsia="方正仿宋简体" w:cs="Times New Roman"/>
          <w:sz w:val="34"/>
          <w:szCs w:val="34"/>
        </w:rPr>
        <w:t>慰问对象因受伤或患病而死亡，死亡前未经医院急救或治疗的，比照《办法》和《补充规定》依相应的慰问金标准对其家属予以慰问。</w:t>
      </w:r>
    </w:p>
    <w:p>
      <w:pPr>
        <w:spacing w:line="588" w:lineRule="exact"/>
        <w:ind w:firstLine="680" w:firstLineChars="200"/>
        <w:rPr>
          <w:rFonts w:ascii="Times New Roman" w:hAnsi="Times New Roman" w:eastAsia="方正黑体简体" w:cs="Times New Roman"/>
          <w:sz w:val="34"/>
          <w:szCs w:val="34"/>
        </w:rPr>
      </w:pPr>
      <w:r>
        <w:rPr>
          <w:rFonts w:ascii="Times New Roman" w:hAnsi="Times New Roman" w:eastAsia="方正黑体简体" w:cs="Times New Roman"/>
          <w:sz w:val="34"/>
          <w:szCs w:val="34"/>
        </w:rPr>
        <w:t>十、《办法》施行之日（2018年8月1日）前发生的工伤或认定的职业病，是否予以慰问？</w:t>
      </w:r>
    </w:p>
    <w:p>
      <w:pPr>
        <w:spacing w:line="588" w:lineRule="exact"/>
        <w:ind w:firstLine="680" w:firstLineChars="200"/>
        <w:rPr>
          <w:rFonts w:ascii="Times New Roman" w:hAnsi="Times New Roman" w:eastAsia="方正仿宋简体" w:cs="Times New Roman"/>
          <w:sz w:val="34"/>
          <w:szCs w:val="34"/>
        </w:rPr>
      </w:pPr>
      <w:r>
        <w:rPr>
          <w:rFonts w:ascii="Times New Roman" w:hAnsi="Times New Roman" w:eastAsia="方正仿宋简体" w:cs="Times New Roman"/>
          <w:sz w:val="34"/>
          <w:szCs w:val="34"/>
        </w:rPr>
        <w:t>答：《办法》施行之日（2018年8月1日）前发生的工伤或认定的职业病，不属于《办法》慰问范围；但如果因该工伤或职业病引发了并发症，且该并发症的发生时间是在《办法》施行以后，对于住院治疗该并发症的，应按《办法》予以慰问。</w:t>
      </w:r>
    </w:p>
    <w:p>
      <w:pPr>
        <w:spacing w:line="588" w:lineRule="exact"/>
        <w:ind w:firstLine="680" w:firstLineChars="200"/>
        <w:rPr>
          <w:rFonts w:ascii="Times New Roman" w:hAnsi="Times New Roman" w:eastAsia="方正黑体简体" w:cs="Times New Roman"/>
          <w:sz w:val="34"/>
          <w:szCs w:val="34"/>
        </w:rPr>
      </w:pPr>
      <w:r>
        <w:rPr>
          <w:rFonts w:ascii="Times New Roman" w:hAnsi="Times New Roman" w:eastAsia="方正黑体简体" w:cs="Times New Roman"/>
          <w:sz w:val="34"/>
          <w:szCs w:val="34"/>
        </w:rPr>
        <w:t>十一、2018年内，职工在《办法》和《补充规定》施行前已经发生了住院，《办法》和《补充规定》施行之后又发生的住院是否算作2018年的“首次住院”？</w:t>
      </w:r>
    </w:p>
    <w:p>
      <w:pPr>
        <w:spacing w:line="588" w:lineRule="exact"/>
        <w:ind w:firstLine="680" w:firstLineChars="200"/>
        <w:rPr>
          <w:rFonts w:ascii="Times New Roman" w:hAnsi="Times New Roman" w:eastAsia="方正仿宋简体" w:cs="Times New Roman"/>
          <w:sz w:val="34"/>
          <w:szCs w:val="34"/>
        </w:rPr>
      </w:pPr>
      <w:r>
        <w:rPr>
          <w:rFonts w:ascii="Times New Roman" w:hAnsi="Times New Roman" w:eastAsia="方正仿宋简体" w:cs="Times New Roman"/>
          <w:sz w:val="34"/>
          <w:szCs w:val="34"/>
        </w:rPr>
        <w:t>答：2018年内，职工在《办法》和《补充规定》施行后发生的符合《办法》和《补充规定》相应条件的住院视为2018年的首次住院；即《办法》和《补充规定》施行前发生过住院的，不影响《办法》和《补充规定》施行后因住院而应给予的慰问。</w:t>
      </w:r>
    </w:p>
    <w:p>
      <w:pPr>
        <w:spacing w:line="588" w:lineRule="exact"/>
        <w:ind w:firstLine="680" w:firstLineChars="200"/>
        <w:rPr>
          <w:rFonts w:ascii="Times New Roman" w:hAnsi="Times New Roman" w:eastAsia="方正黑体简体" w:cs="Times New Roman"/>
          <w:sz w:val="34"/>
          <w:szCs w:val="34"/>
        </w:rPr>
      </w:pPr>
      <w:r>
        <w:rPr>
          <w:rFonts w:ascii="Times New Roman" w:hAnsi="Times New Roman" w:eastAsia="方正黑体简体" w:cs="Times New Roman"/>
          <w:sz w:val="34"/>
          <w:szCs w:val="34"/>
        </w:rPr>
        <w:t>十二、跨年度的连续住院如何对待？</w:t>
      </w:r>
    </w:p>
    <w:p>
      <w:pPr>
        <w:spacing w:line="588" w:lineRule="exact"/>
        <w:ind w:firstLine="680" w:firstLineChars="200"/>
        <w:rPr>
          <w:rFonts w:ascii="Times New Roman" w:hAnsi="Times New Roman" w:eastAsia="方正仿宋简体" w:cs="Times New Roman"/>
          <w:sz w:val="34"/>
          <w:szCs w:val="34"/>
        </w:rPr>
      </w:pPr>
      <w:r>
        <w:rPr>
          <w:rFonts w:ascii="Times New Roman" w:hAnsi="Times New Roman" w:eastAsia="方正仿宋简体" w:cs="Times New Roman"/>
          <w:sz w:val="34"/>
          <w:szCs w:val="34"/>
        </w:rPr>
        <w:t>答：对于住院期间跨越自然年度的，依照有利于职工的原则选择视为上一年度的住院或下一年度的住院。但对同一次住院，不能在两个年度内均予以慰问。</w:t>
      </w:r>
    </w:p>
    <w:p>
      <w:pPr>
        <w:spacing w:line="588" w:lineRule="exact"/>
        <w:ind w:firstLine="680" w:firstLineChars="200"/>
        <w:rPr>
          <w:rFonts w:ascii="Times New Roman" w:hAnsi="Times New Roman" w:eastAsia="方正黑体简体" w:cs="Times New Roman"/>
          <w:sz w:val="34"/>
          <w:szCs w:val="34"/>
        </w:rPr>
      </w:pPr>
      <w:r>
        <w:rPr>
          <w:rFonts w:ascii="Times New Roman" w:hAnsi="Times New Roman" w:eastAsia="方正黑体简体" w:cs="Times New Roman"/>
          <w:sz w:val="34"/>
          <w:szCs w:val="34"/>
        </w:rPr>
        <w:t>十三、享受市总工会出资的住院慰问后是否还可以享受本单位出资的慰问？</w:t>
      </w:r>
    </w:p>
    <w:p>
      <w:pPr>
        <w:spacing w:line="588" w:lineRule="exact"/>
        <w:ind w:firstLine="680" w:firstLineChars="200"/>
        <w:rPr>
          <w:rFonts w:ascii="Times New Roman" w:hAnsi="Times New Roman" w:eastAsia="华文仿宋" w:cs="Times New Roman"/>
          <w:sz w:val="34"/>
          <w:szCs w:val="34"/>
        </w:rPr>
      </w:pPr>
      <w:r>
        <w:rPr>
          <w:rFonts w:ascii="Times New Roman" w:hAnsi="Times New Roman" w:eastAsia="方正仿宋简体" w:cs="Times New Roman"/>
          <w:sz w:val="34"/>
          <w:szCs w:val="34"/>
        </w:rPr>
        <w:t>答：持有效工会会员卡的职工按照《办法》及《补充规定》享受慰问后，不影响其享受本单位出资的慰问。</w:t>
      </w:r>
    </w:p>
    <w:p>
      <w:pPr>
        <w:sectPr>
          <w:footerReference r:id="rId4" w:type="default"/>
          <w:footerReference r:id="rId5" w:type="even"/>
          <w:pgSz w:w="11906" w:h="16838"/>
          <w:pgMar w:top="2041" w:right="1559" w:bottom="1701" w:left="1559" w:header="851" w:footer="992" w:gutter="0"/>
          <w:pgNumType w:fmt="numberInDash"/>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outlineLvl w:val="9"/>
        <w:rPr>
          <w:rFonts w:hint="eastAsia" w:ascii="方正仿宋简体" w:hAnsi="方正仿宋简体" w:eastAsia="方正仿宋简体" w:cs="方正仿宋简体"/>
          <w:b w:val="0"/>
          <w:bCs w:val="0"/>
          <w:sz w:val="28"/>
          <w:szCs w:val="28"/>
          <w:lang w:val="en-US" w:eastAsia="zh-CN"/>
        </w:rPr>
      </w:pPr>
      <w:r>
        <w:rPr>
          <w:rFonts w:hint="eastAsia" w:ascii="方正仿宋简体" w:hAnsi="方正仿宋简体" w:eastAsia="方正仿宋简体" w:cs="方正仿宋简体"/>
          <w:b w:val="0"/>
          <w:bCs w:val="0"/>
          <w:sz w:val="28"/>
          <w:szCs w:val="28"/>
          <w:lang w:val="en-US" w:eastAsia="zh-CN"/>
        </w:rPr>
        <w:t>附件5</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申报重病关爱所需资料及注意事项</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9"/>
        <w:rPr>
          <w:rFonts w:hint="eastAsia" w:ascii="方正仿宋简体" w:hAnsi="方正仿宋简体" w:eastAsia="方正仿宋简体" w:cs="方正仿宋简体"/>
          <w:sz w:val="34"/>
          <w:szCs w:val="34"/>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outlineLvl w:val="9"/>
        <w:rPr>
          <w:rFonts w:hint="eastAsia" w:ascii="方正仿宋简体" w:hAnsi="方正仿宋简体" w:eastAsia="方正仿宋简体" w:cs="方正仿宋简体"/>
          <w:b/>
          <w:bCs/>
          <w:sz w:val="30"/>
          <w:szCs w:val="30"/>
          <w:lang w:val="en-US" w:eastAsia="zh-CN"/>
        </w:rPr>
      </w:pPr>
      <w:r>
        <w:rPr>
          <w:rFonts w:hint="eastAsia" w:ascii="方正仿宋简体" w:hAnsi="方正仿宋简体" w:eastAsia="方正仿宋简体" w:cs="方正仿宋简体"/>
          <w:b/>
          <w:bCs/>
          <w:sz w:val="30"/>
          <w:szCs w:val="30"/>
          <w:lang w:val="en-US" w:eastAsia="zh-CN"/>
        </w:rPr>
        <w:t>因重病关爱活动涉及职工较多，日常工作量较大，为保证部室日常工作正常开展，请各单位于每月5-10日期间到区总工会权益保障部统一上报材料。</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outlineLvl w:val="9"/>
        <w:rPr>
          <w:rFonts w:hint="eastAsia" w:ascii="方正仿宋简体" w:hAnsi="方正仿宋简体" w:eastAsia="方正仿宋简体" w:cs="方正仿宋简体"/>
          <w:b/>
          <w:bCs/>
          <w:sz w:val="30"/>
          <w:szCs w:val="30"/>
          <w:lang w:val="en-US" w:eastAsia="zh-CN"/>
        </w:rPr>
      </w:pPr>
      <w:r>
        <w:rPr>
          <w:rFonts w:hint="eastAsia" w:ascii="方正仿宋简体" w:hAnsi="方正仿宋简体" w:eastAsia="方正仿宋简体" w:cs="方正仿宋简体"/>
          <w:b/>
          <w:bCs/>
          <w:sz w:val="30"/>
          <w:szCs w:val="30"/>
          <w:lang w:val="en-US" w:eastAsia="zh-CN"/>
        </w:rPr>
        <w:t>所需报送资料包括：</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outlineLvl w:val="9"/>
        <w:rPr>
          <w:rFonts w:hint="eastAsia" w:ascii="方正仿宋简体" w:hAnsi="方正仿宋简体" w:eastAsia="方正仿宋简体" w:cs="方正仿宋简体"/>
          <w:sz w:val="30"/>
          <w:szCs w:val="30"/>
          <w:lang w:val="en-US" w:eastAsia="zh-CN"/>
        </w:rPr>
      </w:pPr>
      <w:r>
        <w:rPr>
          <w:rFonts w:hint="eastAsia" w:ascii="方正仿宋简体" w:hAnsi="方正仿宋简体" w:eastAsia="方正仿宋简体" w:cs="方正仿宋简体"/>
          <w:b/>
          <w:bCs/>
          <w:sz w:val="30"/>
          <w:szCs w:val="30"/>
          <w:lang w:val="en-US" w:eastAsia="zh-CN"/>
        </w:rPr>
        <w:t>1、附件1会员住院慰问申报表：</w:t>
      </w:r>
      <w:r>
        <w:rPr>
          <w:rFonts w:hint="eastAsia" w:ascii="方正仿宋简体" w:hAnsi="方正仿宋简体" w:eastAsia="方正仿宋简体" w:cs="方正仿宋简体"/>
          <w:sz w:val="30"/>
          <w:szCs w:val="30"/>
          <w:lang w:val="en-US" w:eastAsia="zh-CN"/>
        </w:rPr>
        <w:t>此表需上报一式两份，基层工会主席必须签字，不能打印，所慰问职工应注明联系方式便于上级核查。（如职工直接在申报表签字可不再另附领取签字表）</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outlineLvl w:val="9"/>
        <w:rPr>
          <w:rFonts w:hint="eastAsia" w:ascii="方正仿宋简体" w:hAnsi="方正仿宋简体" w:eastAsia="方正仿宋简体" w:cs="方正仿宋简体"/>
          <w:sz w:val="30"/>
          <w:szCs w:val="30"/>
          <w:lang w:val="en-US" w:eastAsia="zh-CN"/>
        </w:rPr>
      </w:pPr>
      <w:r>
        <w:rPr>
          <w:rFonts w:hint="eastAsia" w:ascii="方正仿宋简体" w:hAnsi="方正仿宋简体" w:eastAsia="方正仿宋简体" w:cs="方正仿宋简体"/>
          <w:sz w:val="30"/>
          <w:szCs w:val="30"/>
          <w:lang w:val="en-US" w:eastAsia="zh-CN"/>
        </w:rPr>
        <w:t>区总工会盖章后保留1份永久存档，一份返还基层作为财务入账凭证按照财务报销制度归入基层工会财务档案。</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outlineLvl w:val="9"/>
        <w:rPr>
          <w:rFonts w:hint="eastAsia" w:ascii="方正仿宋简体" w:hAnsi="方正仿宋简体" w:eastAsia="方正仿宋简体" w:cs="方正仿宋简体"/>
          <w:b/>
          <w:bCs/>
          <w:sz w:val="30"/>
          <w:szCs w:val="30"/>
          <w:lang w:val="en-US" w:eastAsia="zh-CN"/>
        </w:rPr>
      </w:pPr>
      <w:r>
        <w:rPr>
          <w:rFonts w:hint="eastAsia" w:ascii="方正仿宋简体" w:hAnsi="方正仿宋简体" w:eastAsia="方正仿宋简体" w:cs="方正仿宋简体"/>
          <w:b/>
          <w:bCs/>
          <w:sz w:val="30"/>
          <w:szCs w:val="30"/>
          <w:lang w:val="en-US" w:eastAsia="zh-CN"/>
        </w:rPr>
        <w:t>2、附件2 会员住院慰问金汇总申请表：</w:t>
      </w:r>
      <w:r>
        <w:rPr>
          <w:rFonts w:hint="eastAsia" w:ascii="方正仿宋简体" w:hAnsi="方正仿宋简体" w:eastAsia="方正仿宋简体" w:cs="方正仿宋简体"/>
          <w:sz w:val="30"/>
          <w:szCs w:val="30"/>
          <w:lang w:val="en-US" w:eastAsia="zh-CN"/>
        </w:rPr>
        <w:t>此表需上报一份，基层工会主席必须签字并加盖工会公章，上报纸质版表格的同时将电子版上报邮箱wq29324358@163.com。</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outlineLvl w:val="9"/>
        <w:rPr>
          <w:rFonts w:hint="eastAsia" w:ascii="方正仿宋简体" w:hAnsi="方正仿宋简体" w:eastAsia="方正仿宋简体" w:cs="方正仿宋简体"/>
          <w:sz w:val="30"/>
          <w:szCs w:val="30"/>
          <w:lang w:val="en-US" w:eastAsia="zh-CN"/>
        </w:rPr>
      </w:pPr>
      <w:r>
        <w:rPr>
          <w:rFonts w:hint="eastAsia" w:ascii="方正仿宋简体" w:hAnsi="方正仿宋简体" w:eastAsia="方正仿宋简体" w:cs="方正仿宋简体"/>
          <w:b/>
          <w:bCs/>
          <w:sz w:val="30"/>
          <w:szCs w:val="30"/>
          <w:lang w:val="en-US" w:eastAsia="zh-CN"/>
        </w:rPr>
        <w:t>3、重病关爱慰问金领取签字表（复印件）：</w:t>
      </w:r>
      <w:r>
        <w:rPr>
          <w:rFonts w:hint="eastAsia" w:ascii="方正仿宋简体" w:hAnsi="方正仿宋简体" w:eastAsia="方正仿宋简体" w:cs="方正仿宋简体"/>
          <w:sz w:val="30"/>
          <w:szCs w:val="30"/>
          <w:lang w:val="en-US" w:eastAsia="zh-CN"/>
        </w:rPr>
        <w:t>建议将签字表与申报表一同入账永久保存。（职工本人如无法签字也可由家属代签）</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outlineLvl w:val="9"/>
        <w:rPr>
          <w:rFonts w:hint="eastAsia" w:ascii="方正仿宋简体" w:hAnsi="方正仿宋简体" w:eastAsia="方正仿宋简体" w:cs="方正仿宋简体"/>
          <w:sz w:val="30"/>
          <w:szCs w:val="30"/>
          <w:lang w:val="en-US" w:eastAsia="zh-CN"/>
        </w:rPr>
      </w:pPr>
      <w:r>
        <w:rPr>
          <w:rFonts w:hint="eastAsia" w:ascii="方正仿宋简体" w:hAnsi="方正仿宋简体" w:eastAsia="方正仿宋简体" w:cs="方正仿宋简体"/>
          <w:b/>
          <w:bCs/>
          <w:sz w:val="30"/>
          <w:szCs w:val="30"/>
          <w:lang w:val="en-US" w:eastAsia="zh-CN"/>
        </w:rPr>
        <w:t>4、重病关爱慰问公示材料：</w:t>
      </w:r>
      <w:r>
        <w:rPr>
          <w:rFonts w:hint="eastAsia" w:ascii="方正仿宋简体" w:hAnsi="方正仿宋简体" w:eastAsia="方正仿宋简体" w:cs="方正仿宋简体"/>
          <w:sz w:val="30"/>
          <w:szCs w:val="30"/>
          <w:lang w:val="en-US" w:eastAsia="zh-CN"/>
        </w:rPr>
        <w:t>慰问职工必须在基层进行3天公示，基层保留照片存档及纸质资料存档，同时上报区总工会纸质公示材料1份。（建议纸质公示材料也作为财务入账附件便于长期保存）</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outlineLvl w:val="9"/>
        <w:rPr>
          <w:rFonts w:hint="eastAsia" w:ascii="方正仿宋简体" w:hAnsi="方正仿宋简体" w:eastAsia="方正仿宋简体" w:cs="方正仿宋简体"/>
          <w:b w:val="0"/>
          <w:bCs w:val="0"/>
          <w:sz w:val="30"/>
          <w:szCs w:val="30"/>
          <w:lang w:val="en-US" w:eastAsia="zh-CN"/>
        </w:rPr>
      </w:pPr>
      <w:r>
        <w:rPr>
          <w:rFonts w:hint="eastAsia" w:ascii="方正仿宋简体" w:hAnsi="方正仿宋简体" w:eastAsia="方正仿宋简体" w:cs="方正仿宋简体"/>
          <w:b/>
          <w:bCs/>
          <w:sz w:val="30"/>
          <w:szCs w:val="30"/>
          <w:lang w:val="en-US" w:eastAsia="zh-CN"/>
        </w:rPr>
        <w:t>5、职工住院病历首页：</w:t>
      </w:r>
      <w:r>
        <w:rPr>
          <w:rFonts w:hint="eastAsia" w:ascii="方正仿宋简体" w:hAnsi="方正仿宋简体" w:eastAsia="方正仿宋简体" w:cs="方正仿宋简体"/>
          <w:b w:val="0"/>
          <w:bCs w:val="0"/>
          <w:sz w:val="30"/>
          <w:szCs w:val="30"/>
          <w:lang w:val="en-US" w:eastAsia="zh-CN"/>
        </w:rPr>
        <w:t>病历时间应与工会慰问日期相符，如出院后慰问不得超过出院日期10个工作日。</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outlineLvl w:val="9"/>
        <w:rPr>
          <w:rFonts w:hint="eastAsia" w:ascii="方正仿宋简体" w:hAnsi="方正仿宋简体" w:eastAsia="方正仿宋简体" w:cs="方正仿宋简体"/>
          <w:b/>
          <w:bCs/>
          <w:sz w:val="30"/>
          <w:szCs w:val="30"/>
          <w:lang w:val="en-US" w:eastAsia="zh-CN"/>
        </w:rPr>
      </w:pPr>
      <w:r>
        <w:rPr>
          <w:rFonts w:hint="eastAsia" w:ascii="方正仿宋简体" w:hAnsi="方正仿宋简体" w:eastAsia="方正仿宋简体" w:cs="方正仿宋简体"/>
          <w:b/>
          <w:bCs/>
          <w:sz w:val="30"/>
          <w:szCs w:val="30"/>
          <w:lang w:val="en-US" w:eastAsia="zh-CN"/>
        </w:rPr>
        <w:t>6、职工患病诊断证明：</w:t>
      </w:r>
      <w:r>
        <w:rPr>
          <w:rFonts w:hint="eastAsia" w:ascii="方正仿宋简体" w:hAnsi="方正仿宋简体" w:eastAsia="方正仿宋简体" w:cs="方正仿宋简体"/>
          <w:b w:val="0"/>
          <w:bCs w:val="0"/>
          <w:sz w:val="30"/>
          <w:szCs w:val="30"/>
          <w:lang w:val="en-US" w:eastAsia="zh-CN"/>
        </w:rPr>
        <w:t>涉及38种重大疾病的诊断证明及病历应体现职工所患疾病类型，否则应另附手术及其它证明资料。</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outlineLvl w:val="9"/>
        <w:rPr>
          <w:rFonts w:hint="eastAsia" w:ascii="方正仿宋简体" w:hAnsi="方正仿宋简体" w:eastAsia="方正仿宋简体" w:cs="方正仿宋简体"/>
          <w:sz w:val="30"/>
          <w:szCs w:val="30"/>
          <w:lang w:val="en-US" w:eastAsia="zh-CN"/>
        </w:rPr>
      </w:pPr>
      <w:r>
        <w:rPr>
          <w:rFonts w:hint="eastAsia" w:ascii="方正仿宋简体" w:hAnsi="方正仿宋简体" w:eastAsia="方正仿宋简体" w:cs="方正仿宋简体"/>
          <w:sz w:val="30"/>
          <w:szCs w:val="30"/>
          <w:lang w:val="en-US" w:eastAsia="zh-CN"/>
        </w:rPr>
        <w:t>以上材料如为复印件应加盖申报单位工会公章。</w:t>
      </w:r>
    </w:p>
    <w:p/>
    <w:sectPr>
      <w:pgSz w:w="11906" w:h="16838"/>
      <w:pgMar w:top="2041" w:right="1559" w:bottom="1701" w:left="1559" w:header="851" w:footer="992" w:gutter="0"/>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仿宋简体">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altName w:val="微软雅黑"/>
    <w:panose1 w:val="02010601030101010101"/>
    <w:charset w:val="86"/>
    <w:family w:val="auto"/>
    <w:pitch w:val="default"/>
    <w:sig w:usb0="00000000" w:usb1="00000000" w:usb2="00000010" w:usb3="00000000" w:csb0="00040000" w:csb1="00000000"/>
  </w:font>
  <w:font w:name="方正黑体简体">
    <w:altName w:val="微软雅黑"/>
    <w:panose1 w:val="02010601030101010101"/>
    <w:charset w:val="86"/>
    <w:family w:val="auto"/>
    <w:pitch w:val="default"/>
    <w:sig w:usb0="00000000" w:usb1="00000000" w:usb2="00000010" w:usb3="00000000" w:csb0="00040000" w:csb1="00000000"/>
  </w:font>
  <w:font w:name="华文仿宋">
    <w:altName w:val="仿宋"/>
    <w:panose1 w:val="02010600040101010101"/>
    <w:charset w:val="86"/>
    <w:family w:val="auto"/>
    <w:pitch w:val="default"/>
    <w:sig w:usb0="00000000" w:usb1="00000000" w:usb2="00000010" w:usb3="00000000" w:csb0="0004009F" w:csb1="00000000"/>
  </w:font>
  <w:font w:name="Wingdings 2">
    <w:altName w:val="Wingdings"/>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方正小标宋简体">
    <w:altName w:val="微软雅黑"/>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Pr>
        <w:rFonts w:ascii="Times New Roman" w:hAnsi="Times New Roman"/>
        <w:sz w:val="28"/>
        <w:szCs w:val="28"/>
        <w:lang w:val="zh-CN"/>
      </w:rPr>
      <w:t>-</w:t>
    </w:r>
    <w:r>
      <w:rPr>
        <w:rFonts w:ascii="Times New Roman" w:hAnsi="Times New Roman"/>
        <w:sz w:val="28"/>
        <w:szCs w:val="28"/>
      </w:rPr>
      <w:t xml:space="preserve"> 2 -</w:t>
    </w:r>
    <w:r>
      <w:rPr>
        <w:rFonts w:ascii="Times New Roman" w:hAnsi="Times New Roman"/>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lang w:val="zh-CN"/>
      </w:rPr>
      <w:t>-</w:t>
    </w:r>
    <w:r>
      <w:rPr>
        <w:rFonts w:ascii="Times New Roman" w:hAnsi="Times New Roman" w:cs="Times New Roman"/>
        <w:sz w:val="28"/>
        <w:szCs w:val="28"/>
      </w:rPr>
      <w:t xml:space="preserve"> 9 -</w:t>
    </w:r>
    <w:r>
      <w:rPr>
        <w:rFonts w:ascii="Times New Roman" w:hAnsi="Times New Roman" w:cs="Times New Roman"/>
        <w:sz w:val="28"/>
        <w:szCs w:val="28"/>
      </w:rPr>
      <w:fldChar w:fldCharType="end"/>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lang w:val="zh-CN"/>
      </w:rPr>
      <w:t>-</w:t>
    </w:r>
    <w:r>
      <w:rPr>
        <w:rFonts w:ascii="Times New Roman" w:hAnsi="Times New Roman" w:cs="Times New Roman"/>
        <w:sz w:val="28"/>
        <w:szCs w:val="28"/>
      </w:rPr>
      <w:t xml:space="preserve"> 10 -</w:t>
    </w:r>
    <w:r>
      <w:rPr>
        <w:rFonts w:ascii="Times New Roman" w:hAnsi="Times New Roman" w:cs="Times New Roman"/>
        <w:sz w:val="28"/>
        <w:szCs w:val="28"/>
      </w:rP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04AC"/>
    <w:rsid w:val="001A6304"/>
    <w:rsid w:val="002965C3"/>
    <w:rsid w:val="003F4491"/>
    <w:rsid w:val="004D2194"/>
    <w:rsid w:val="004E1876"/>
    <w:rsid w:val="005D6CEB"/>
    <w:rsid w:val="005E341B"/>
    <w:rsid w:val="006C37F5"/>
    <w:rsid w:val="008522B0"/>
    <w:rsid w:val="008539BB"/>
    <w:rsid w:val="008E68E7"/>
    <w:rsid w:val="00A15A3B"/>
    <w:rsid w:val="00A25678"/>
    <w:rsid w:val="00C05F26"/>
    <w:rsid w:val="00C804AC"/>
    <w:rsid w:val="00D076A9"/>
    <w:rsid w:val="00E12B0A"/>
    <w:rsid w:val="00E3375A"/>
    <w:rsid w:val="1FF10356"/>
    <w:rsid w:val="2A800B8A"/>
    <w:rsid w:val="419042B6"/>
    <w:rsid w:val="42020F64"/>
    <w:rsid w:val="42596C72"/>
    <w:rsid w:val="64CA4CA9"/>
    <w:rsid w:val="67FC6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2"/>
    <w:qFormat/>
    <w:uiPriority w:val="0"/>
    <w:pPr>
      <w:keepNext/>
      <w:keepLines/>
      <w:spacing w:before="340" w:after="330" w:line="578" w:lineRule="auto"/>
      <w:outlineLvl w:val="0"/>
    </w:pPr>
    <w:rPr>
      <w:b/>
      <w:bCs/>
      <w:kern w:val="44"/>
      <w:sz w:val="44"/>
      <w:szCs w:val="44"/>
    </w:rPr>
  </w:style>
  <w:style w:type="character" w:default="1" w:styleId="8">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3">
    <w:name w:val="Date"/>
    <w:basedOn w:val="1"/>
    <w:next w:val="1"/>
    <w:link w:val="17"/>
    <w:semiHidden/>
    <w:unhideWhenUsed/>
    <w:qFormat/>
    <w:uiPriority w:val="99"/>
    <w:pPr>
      <w:ind w:left="100" w:leftChars="2500"/>
    </w:pPr>
  </w:style>
  <w:style w:type="paragraph" w:styleId="4">
    <w:name w:val="footer"/>
    <w:basedOn w:val="1"/>
    <w:link w:val="15"/>
    <w:unhideWhenUsed/>
    <w:qFormat/>
    <w:uiPriority w:val="99"/>
    <w:pPr>
      <w:tabs>
        <w:tab w:val="center" w:pos="4153"/>
        <w:tab w:val="right" w:pos="8306"/>
      </w:tabs>
      <w:snapToGrid w:val="0"/>
      <w:jc w:val="left"/>
    </w:pPr>
    <w:rPr>
      <w:rFonts w:ascii="Calibri" w:hAnsi="Calibri"/>
      <w:kern w:val="0"/>
      <w:sz w:val="18"/>
      <w:szCs w:val="18"/>
    </w:rPr>
  </w:style>
  <w:style w:type="paragraph" w:styleId="5">
    <w:name w:val="header"/>
    <w:basedOn w:val="1"/>
    <w:link w:val="16"/>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Subtitle"/>
    <w:basedOn w:val="1"/>
    <w:next w:val="1"/>
    <w:link w:val="14"/>
    <w:qFormat/>
    <w:uiPriority w:val="0"/>
    <w:pPr>
      <w:spacing w:before="240" w:after="60" w:line="312" w:lineRule="auto"/>
      <w:jc w:val="center"/>
      <w:outlineLvl w:val="1"/>
    </w:pPr>
    <w:rPr>
      <w:rFonts w:asciiTheme="majorHAnsi" w:hAnsiTheme="majorHAnsi" w:cstheme="majorBidi"/>
      <w:b/>
      <w:bCs/>
      <w:kern w:val="28"/>
      <w:sz w:val="32"/>
      <w:szCs w:val="32"/>
    </w:rPr>
  </w:style>
  <w:style w:type="paragraph" w:styleId="7">
    <w:name w:val="Title"/>
    <w:basedOn w:val="1"/>
    <w:next w:val="1"/>
    <w:link w:val="13"/>
    <w:qFormat/>
    <w:uiPriority w:val="0"/>
    <w:pPr>
      <w:spacing w:before="240" w:after="60"/>
      <w:jc w:val="center"/>
      <w:outlineLvl w:val="0"/>
    </w:pPr>
    <w:rPr>
      <w:rFonts w:asciiTheme="majorHAnsi" w:hAnsiTheme="majorHAnsi" w:cstheme="majorBidi"/>
      <w:b/>
      <w:bCs/>
      <w:sz w:val="32"/>
      <w:szCs w:val="32"/>
    </w:rPr>
  </w:style>
  <w:style w:type="character" w:styleId="9">
    <w:name w:val="Strong"/>
    <w:basedOn w:val="8"/>
    <w:qFormat/>
    <w:uiPriority w:val="0"/>
    <w:rPr>
      <w:b/>
      <w:bCs/>
    </w:rPr>
  </w:style>
  <w:style w:type="character" w:styleId="10">
    <w:name w:val="Emphasis"/>
    <w:basedOn w:val="8"/>
    <w:qFormat/>
    <w:uiPriority w:val="0"/>
    <w:rPr>
      <w:i/>
      <w:iCs/>
    </w:rPr>
  </w:style>
  <w:style w:type="character" w:customStyle="1" w:styleId="12">
    <w:name w:val="标题 1 Char"/>
    <w:basedOn w:val="8"/>
    <w:link w:val="2"/>
    <w:qFormat/>
    <w:uiPriority w:val="0"/>
    <w:rPr>
      <w:b/>
      <w:bCs/>
      <w:kern w:val="44"/>
      <w:sz w:val="44"/>
      <w:szCs w:val="44"/>
    </w:rPr>
  </w:style>
  <w:style w:type="character" w:customStyle="1" w:styleId="13">
    <w:name w:val="标题 Char"/>
    <w:basedOn w:val="8"/>
    <w:link w:val="7"/>
    <w:qFormat/>
    <w:uiPriority w:val="0"/>
    <w:rPr>
      <w:rFonts w:asciiTheme="majorHAnsi" w:hAnsiTheme="majorHAnsi" w:cstheme="majorBidi"/>
      <w:b/>
      <w:bCs/>
      <w:kern w:val="2"/>
      <w:sz w:val="32"/>
      <w:szCs w:val="32"/>
    </w:rPr>
  </w:style>
  <w:style w:type="character" w:customStyle="1" w:styleId="14">
    <w:name w:val="副标题 Char"/>
    <w:basedOn w:val="8"/>
    <w:link w:val="6"/>
    <w:qFormat/>
    <w:uiPriority w:val="0"/>
    <w:rPr>
      <w:rFonts w:asciiTheme="majorHAnsi" w:hAnsiTheme="majorHAnsi" w:cstheme="majorBidi"/>
      <w:b/>
      <w:bCs/>
      <w:kern w:val="28"/>
      <w:sz w:val="32"/>
      <w:szCs w:val="32"/>
    </w:rPr>
  </w:style>
  <w:style w:type="character" w:customStyle="1" w:styleId="15">
    <w:name w:val="页脚 Char"/>
    <w:basedOn w:val="8"/>
    <w:link w:val="4"/>
    <w:qFormat/>
    <w:uiPriority w:val="99"/>
    <w:rPr>
      <w:rFonts w:ascii="Calibri" w:hAnsi="Calibri"/>
      <w:sz w:val="18"/>
      <w:szCs w:val="18"/>
    </w:rPr>
  </w:style>
  <w:style w:type="character" w:customStyle="1" w:styleId="16">
    <w:name w:val="页眉 Char"/>
    <w:basedOn w:val="8"/>
    <w:link w:val="5"/>
    <w:semiHidden/>
    <w:qFormat/>
    <w:uiPriority w:val="99"/>
    <w:rPr>
      <w:kern w:val="2"/>
      <w:sz w:val="18"/>
      <w:szCs w:val="18"/>
    </w:rPr>
  </w:style>
  <w:style w:type="character" w:customStyle="1" w:styleId="17">
    <w:name w:val="日期 Char"/>
    <w:basedOn w:val="8"/>
    <w:link w:val="3"/>
    <w:semiHidden/>
    <w:qFormat/>
    <w:uiPriority w:val="99"/>
    <w:rPr>
      <w:kern w:val="2"/>
      <w:sz w:val="21"/>
      <w:szCs w:val="24"/>
    </w:rPr>
  </w:style>
  <w:style w:type="character" w:customStyle="1" w:styleId="18">
    <w:name w:val="font01"/>
    <w:basedOn w:val="8"/>
    <w:qFormat/>
    <w:uiPriority w:val="0"/>
    <w:rPr>
      <w:rFonts w:hint="default" w:ascii="方正仿宋简体" w:hAnsi="方正仿宋简体" w:eastAsia="方正仿宋简体" w:cs="方正仿宋简体"/>
      <w:color w:val="000000"/>
      <w:sz w:val="28"/>
      <w:szCs w:val="28"/>
      <w:u w:val="single"/>
    </w:rPr>
  </w:style>
  <w:style w:type="character" w:customStyle="1" w:styleId="19">
    <w:name w:val="font31"/>
    <w:basedOn w:val="8"/>
    <w:qFormat/>
    <w:uiPriority w:val="0"/>
    <w:rPr>
      <w:rFonts w:hint="default" w:ascii="方正仿宋简体" w:hAnsi="方正仿宋简体" w:eastAsia="方正仿宋简体" w:cs="方正仿宋简体"/>
      <w:color w:val="000000"/>
      <w:sz w:val="28"/>
      <w:szCs w:val="28"/>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1181</Words>
  <Characters>6738</Characters>
  <Lines>56</Lines>
  <Paragraphs>15</Paragraphs>
  <TotalTime>26</TotalTime>
  <ScaleCrop>false</ScaleCrop>
  <LinksUpToDate>false</LinksUpToDate>
  <CharactersWithSpaces>7904</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2018-07-30T01:48:00Z</dcterms:created>
  <dc:creator>Administrator</dc:creator>
  <cp:lastModifiedBy>流年</cp:lastModifiedBy>
  <dcterms:modified xsi:type="dcterms:W3CDTF">2018-11-05T06:52:17Z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