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afterLines="50" w:line="580" w:lineRule="exact"/>
        <w:rPr>
          <w:rFonts w:ascii="黑体" w:hAnsi="黑体" w:eastAsia="黑体" w:cs="黑体"/>
          <w:sz w:val="32"/>
          <w:szCs w:val="32"/>
          <w:u w:val="single"/>
          <w:lang w:eastAsia="zh-CN"/>
        </w:rPr>
      </w:pPr>
      <w:r>
        <w:rPr>
          <w:rFonts w:hint="eastAsia" w:ascii="宋体" w:hAnsi="宋体"/>
          <w:sz w:val="30"/>
          <w:szCs w:val="30"/>
          <w:lang w:eastAsia="zh-CN"/>
        </w:rPr>
        <w:t xml:space="preserve">  </w:t>
      </w: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 xml:space="preserve">9：食品加工作坊现场评价标准                     </w:t>
      </w:r>
      <w:r>
        <w:rPr>
          <w:rFonts w:ascii="黑体" w:hAnsi="黑体" w:eastAsia="黑体" w:cs="黑体"/>
          <w:sz w:val="32"/>
          <w:szCs w:val="32"/>
          <w:lang w:eastAsia="zh-CN"/>
        </w:rPr>
        <w:t xml:space="preserve">          </w:t>
      </w:r>
    </w:p>
    <w:p>
      <w:pPr>
        <w:adjustRightInd w:val="0"/>
        <w:snapToGrid w:val="0"/>
        <w:spacing w:afterLines="50" w:line="580" w:lineRule="exact"/>
        <w:rPr>
          <w:rFonts w:ascii="黑体" w:hAnsi="黑体" w:eastAsia="黑体" w:cs="黑体"/>
          <w:sz w:val="32"/>
          <w:szCs w:val="32"/>
          <w:u w:val="single"/>
          <w:lang w:eastAsia="zh-CN"/>
        </w:rPr>
      </w:pPr>
      <w:r>
        <w:rPr>
          <w:rFonts w:ascii="黑体" w:hAnsi="黑体" w:eastAsia="黑体" w:cs="黑体"/>
          <w:sz w:val="32"/>
          <w:szCs w:val="32"/>
          <w:lang w:eastAsia="zh-CN"/>
        </w:rPr>
        <w:t xml:space="preserve">  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食品加工作坊：</w:t>
      </w:r>
      <w:r>
        <w:rPr>
          <w:rFonts w:hint="eastAsia" w:ascii="黑体" w:hAnsi="黑体" w:eastAsia="黑体" w:cs="黑体"/>
          <w:sz w:val="32"/>
          <w:szCs w:val="32"/>
          <w:u w:val="single"/>
          <w:lang w:eastAsia="zh-CN"/>
        </w:rPr>
        <w:t xml:space="preserve"> </w:t>
      </w:r>
      <w:r>
        <w:rPr>
          <w:rFonts w:ascii="黑体" w:hAnsi="黑体" w:eastAsia="黑体" w:cs="黑体"/>
          <w:sz w:val="32"/>
          <w:szCs w:val="32"/>
          <w:u w:val="single"/>
          <w:lang w:eastAsia="zh-CN"/>
        </w:rPr>
        <w:t xml:space="preserve">                    </w:t>
      </w:r>
      <w:r>
        <w:rPr>
          <w:rFonts w:ascii="黑体" w:hAnsi="黑体" w:eastAsia="黑体" w:cs="黑体"/>
          <w:sz w:val="32"/>
          <w:szCs w:val="32"/>
          <w:lang w:eastAsia="zh-CN"/>
        </w:rPr>
        <w:t xml:space="preserve">               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评估人员：</w:t>
      </w:r>
      <w:r>
        <w:rPr>
          <w:rFonts w:hint="eastAsia" w:ascii="黑体" w:hAnsi="黑体" w:eastAsia="黑体" w:cs="黑体"/>
          <w:sz w:val="32"/>
          <w:szCs w:val="32"/>
          <w:u w:val="single"/>
          <w:lang w:eastAsia="zh-CN"/>
        </w:rPr>
        <w:t xml:space="preserve">              </w:t>
      </w:r>
      <w:r>
        <w:rPr>
          <w:rFonts w:ascii="黑体" w:hAnsi="黑体" w:eastAsia="黑体" w:cs="黑体"/>
          <w:sz w:val="32"/>
          <w:szCs w:val="32"/>
          <w:u w:val="single"/>
          <w:lang w:eastAsia="zh-CN"/>
        </w:rPr>
        <w:t xml:space="preserve">   </w:t>
      </w:r>
    </w:p>
    <w:tbl>
      <w:tblPr>
        <w:tblStyle w:val="5"/>
        <w:tblW w:w="1396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00"/>
        <w:gridCol w:w="2571"/>
        <w:gridCol w:w="760"/>
        <w:gridCol w:w="7184"/>
        <w:gridCol w:w="13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tblHeader/>
          <w:jc w:val="center"/>
        </w:trPr>
        <w:tc>
          <w:tcPr>
            <w:tcW w:w="210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4"/>
                <w:szCs w:val="24"/>
                <w:lang w:eastAsia="zh-CN"/>
              </w:rPr>
              <w:t>评价指标</w:t>
            </w:r>
          </w:p>
        </w:tc>
        <w:tc>
          <w:tcPr>
            <w:tcW w:w="257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4"/>
                <w:szCs w:val="24"/>
                <w:lang w:eastAsia="zh-CN"/>
              </w:rPr>
              <w:t>评价要点</w:t>
            </w:r>
          </w:p>
        </w:tc>
        <w:tc>
          <w:tcPr>
            <w:tcW w:w="76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7184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4"/>
                <w:szCs w:val="24"/>
                <w:lang w:eastAsia="zh-CN"/>
              </w:rPr>
              <w:t>评价</w:t>
            </w:r>
            <w:r>
              <w:rPr>
                <w:rFonts w:hint="eastAsia" w:ascii="仿宋" w:hAnsi="仿宋" w:eastAsia="仿宋" w:cs="宋体"/>
                <w:b/>
                <w:bCs/>
                <w:kern w:val="0"/>
                <w:sz w:val="24"/>
                <w:szCs w:val="24"/>
              </w:rPr>
              <w:t>内容</w:t>
            </w:r>
          </w:p>
        </w:tc>
        <w:tc>
          <w:tcPr>
            <w:tcW w:w="134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4"/>
                <w:szCs w:val="24"/>
              </w:rPr>
              <w:t>评价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3" w:hRule="atLeast"/>
          <w:jc w:val="center"/>
        </w:trPr>
        <w:tc>
          <w:tcPr>
            <w:tcW w:w="2100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/>
                <w:sz w:val="24"/>
                <w:szCs w:val="24"/>
                <w:lang w:eastAsia="zh-CN"/>
              </w:rPr>
              <w:t>（一）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食品安全标准和良好行为规范落实</w:t>
            </w:r>
          </w:p>
        </w:tc>
        <w:tc>
          <w:tcPr>
            <w:tcW w:w="2571" w:type="dxa"/>
            <w:vMerge w:val="restart"/>
            <w:vAlign w:val="center"/>
          </w:tcPr>
          <w:p>
            <w:pPr>
              <w:adjustRightInd w:val="0"/>
              <w:snapToGrid w:val="0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  <w:lang w:eastAsia="zh-CN"/>
              </w:rPr>
              <w:t>1.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  <w:lang w:eastAsia="zh-CN"/>
              </w:rPr>
              <w:t>小作坊许可</w:t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情况</w:t>
            </w:r>
          </w:p>
        </w:tc>
        <w:tc>
          <w:tcPr>
            <w:tcW w:w="760" w:type="dxa"/>
            <w:vAlign w:val="center"/>
          </w:tcPr>
          <w:p>
            <w:pPr>
              <w:widowControl/>
              <w:adjustRightInd w:val="0"/>
              <w:snapToGrid w:val="0"/>
              <w:ind w:left="-195" w:leftChars="-93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  <w:lang w:eastAsia="zh-CN"/>
              </w:rPr>
              <w:t>1.1</w:t>
            </w:r>
          </w:p>
        </w:tc>
        <w:tc>
          <w:tcPr>
            <w:tcW w:w="7184" w:type="dxa"/>
            <w:vAlign w:val="center"/>
          </w:tcPr>
          <w:p>
            <w:pPr>
              <w:widowControl/>
              <w:adjustRightInd w:val="0"/>
              <w:snapToGrid w:val="0"/>
              <w:rPr>
                <w:rFonts w:ascii="仿宋" w:hAnsi="仿宋" w:eastAsia="仿宋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  <w:lang w:eastAsia="zh-CN"/>
              </w:rPr>
              <w:t>小作坊名称、负责人、许可编号、生产的场所、生产的食品名称等应与营业执照内容一致</w:t>
            </w:r>
          </w:p>
        </w:tc>
        <w:tc>
          <w:tcPr>
            <w:tcW w:w="134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□是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3" w:hRule="atLeast"/>
          <w:jc w:val="center"/>
        </w:trPr>
        <w:tc>
          <w:tcPr>
            <w:tcW w:w="2100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/>
                <w:sz w:val="24"/>
                <w:szCs w:val="24"/>
                <w:lang w:eastAsia="zh-CN"/>
              </w:rPr>
            </w:pPr>
          </w:p>
        </w:tc>
        <w:tc>
          <w:tcPr>
            <w:tcW w:w="2571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760" w:type="dxa"/>
            <w:vAlign w:val="center"/>
          </w:tcPr>
          <w:p>
            <w:pPr>
              <w:widowControl/>
              <w:adjustRightInd w:val="0"/>
              <w:snapToGrid w:val="0"/>
              <w:ind w:left="-195" w:leftChars="-93"/>
              <w:jc w:val="center"/>
              <w:rPr>
                <w:rFonts w:ascii="仿宋" w:hAnsi="仿宋" w:eastAsia="仿宋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  <w:lang w:eastAsia="zh-CN"/>
              </w:rPr>
              <w:t>1.2</w:t>
            </w:r>
          </w:p>
        </w:tc>
        <w:tc>
          <w:tcPr>
            <w:tcW w:w="7184" w:type="dxa"/>
            <w:vAlign w:val="center"/>
          </w:tcPr>
          <w:p>
            <w:pPr>
              <w:widowControl/>
              <w:adjustRightInd w:val="0"/>
              <w:snapToGrid w:val="0"/>
              <w:rPr>
                <w:rFonts w:ascii="仿宋" w:hAnsi="仿宋" w:eastAsia="仿宋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  <w:lang w:eastAsia="zh-CN"/>
              </w:rPr>
              <w:t>在明显位置张挂许可证、营业执照、从业人员健康证明，并且人证相符</w:t>
            </w:r>
          </w:p>
        </w:tc>
        <w:tc>
          <w:tcPr>
            <w:tcW w:w="134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□是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00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2571" w:type="dxa"/>
            <w:vMerge w:val="restart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  <w:lang w:eastAsia="zh-CN"/>
              </w:rPr>
              <w:t>2.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生产环境条件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  <w:lang w:eastAsia="zh-CN"/>
              </w:rPr>
              <w:t>和设施设备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情况</w:t>
            </w:r>
          </w:p>
        </w:tc>
        <w:tc>
          <w:tcPr>
            <w:tcW w:w="760" w:type="dxa"/>
            <w:vAlign w:val="center"/>
          </w:tcPr>
          <w:p>
            <w:pPr>
              <w:widowControl/>
              <w:adjustRightInd w:val="0"/>
              <w:snapToGrid w:val="0"/>
              <w:rPr>
                <w:rFonts w:ascii="仿宋" w:hAnsi="仿宋" w:eastAsia="仿宋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  <w:lang w:eastAsia="zh-CN"/>
              </w:rPr>
              <w:t>2.1</w:t>
            </w:r>
          </w:p>
        </w:tc>
        <w:tc>
          <w:tcPr>
            <w:tcW w:w="7184" w:type="dxa"/>
            <w:vAlign w:val="center"/>
          </w:tcPr>
          <w:p>
            <w:pPr>
              <w:widowControl/>
              <w:adjustRightInd w:val="0"/>
              <w:snapToGrid w:val="0"/>
              <w:rPr>
                <w:rFonts w:ascii="仿宋" w:hAnsi="仿宋" w:eastAsia="仿宋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  <w:lang w:eastAsia="zh-CN"/>
              </w:rPr>
              <w:t>有食品原料处理和食品加工、包装、贮存等场所，保持该场所环境整洁，并与有毒、有害场所以及其他污染源保持规定的距离</w:t>
            </w:r>
          </w:p>
        </w:tc>
        <w:tc>
          <w:tcPr>
            <w:tcW w:w="134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□是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00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2571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760" w:type="dxa"/>
            <w:vAlign w:val="center"/>
          </w:tcPr>
          <w:p>
            <w:pPr>
              <w:widowControl/>
              <w:adjustRightInd w:val="0"/>
              <w:snapToGrid w:val="0"/>
              <w:rPr>
                <w:rFonts w:ascii="仿宋" w:hAnsi="仿宋" w:eastAsia="仿宋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  <w:lang w:eastAsia="zh-CN"/>
              </w:rPr>
              <w:t>2.2</w:t>
            </w:r>
          </w:p>
        </w:tc>
        <w:tc>
          <w:tcPr>
            <w:tcW w:w="7184" w:type="dxa"/>
            <w:vAlign w:val="center"/>
          </w:tcPr>
          <w:p>
            <w:pPr>
              <w:widowControl/>
              <w:adjustRightInd w:val="0"/>
              <w:snapToGrid w:val="0"/>
              <w:rPr>
                <w:rFonts w:ascii="仿宋" w:hAnsi="仿宋" w:eastAsia="仿宋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  <w:lang w:eastAsia="zh-CN"/>
              </w:rPr>
              <w:t>具有生产经营设备或者设施，有相应的消毒、更衣、盥洗、采光、照明、通风、防腐、防尘、防蝇、防鼠、防虫、洗涤以及处理废水、存放垃圾和废弃物的设备或者设施</w:t>
            </w:r>
          </w:p>
        </w:tc>
        <w:tc>
          <w:tcPr>
            <w:tcW w:w="134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□是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2100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2571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760" w:type="dxa"/>
            <w:vAlign w:val="center"/>
          </w:tcPr>
          <w:p>
            <w:pPr>
              <w:widowControl/>
              <w:adjustRightInd w:val="0"/>
              <w:snapToGrid w:val="0"/>
              <w:rPr>
                <w:rFonts w:ascii="仿宋" w:hAnsi="仿宋" w:eastAsia="仿宋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  <w:lang w:eastAsia="zh-CN"/>
              </w:rPr>
              <w:t>2.3</w:t>
            </w:r>
          </w:p>
        </w:tc>
        <w:tc>
          <w:tcPr>
            <w:tcW w:w="7184" w:type="dxa"/>
            <w:vAlign w:val="center"/>
          </w:tcPr>
          <w:p>
            <w:pPr>
              <w:widowControl/>
              <w:adjustRightInd w:val="0"/>
              <w:snapToGrid w:val="0"/>
              <w:rPr>
                <w:rFonts w:ascii="仿宋" w:hAnsi="仿宋" w:eastAsia="仿宋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  <w:lang w:eastAsia="zh-CN"/>
              </w:rPr>
              <w:t>具有合理的设备布局和工艺流程，防止待加工食品与直接入口食品、原料与成品交叉污染，避免食品接触有毒物、不洁物</w:t>
            </w:r>
          </w:p>
        </w:tc>
        <w:tc>
          <w:tcPr>
            <w:tcW w:w="134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□是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00" w:type="dxa"/>
            <w:vMerge w:val="continue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2571" w:type="dxa"/>
            <w:vMerge w:val="restart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  <w:lang w:eastAsia="zh-CN"/>
              </w:rPr>
              <w:t>3.原辅材料</w:t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进货查验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情况</w:t>
            </w:r>
          </w:p>
        </w:tc>
        <w:tc>
          <w:tcPr>
            <w:tcW w:w="760" w:type="dxa"/>
            <w:vAlign w:val="center"/>
          </w:tcPr>
          <w:p>
            <w:pPr>
              <w:widowControl/>
              <w:adjustRightInd w:val="0"/>
              <w:snapToGrid w:val="0"/>
              <w:ind w:left="-195" w:leftChars="-93"/>
              <w:jc w:val="center"/>
              <w:rPr>
                <w:rFonts w:ascii="仿宋" w:hAnsi="仿宋" w:eastAsia="仿宋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  <w:lang w:eastAsia="zh-CN"/>
              </w:rPr>
              <w:t>3.1</w:t>
            </w:r>
          </w:p>
        </w:tc>
        <w:tc>
          <w:tcPr>
            <w:tcW w:w="7184" w:type="dxa"/>
            <w:vAlign w:val="center"/>
          </w:tcPr>
          <w:p>
            <w:pPr>
              <w:widowControl/>
              <w:adjustRightInd w:val="0"/>
              <w:snapToGrid w:val="0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  <w:lang w:eastAsia="zh-CN"/>
              </w:rPr>
              <w:t>食品及食品原辅料应当分类、分架、隔墙、离地存放，储存食品原料的场所、设备应当保持清洁</w:t>
            </w:r>
          </w:p>
        </w:tc>
        <w:tc>
          <w:tcPr>
            <w:tcW w:w="134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□是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00" w:type="dxa"/>
            <w:vMerge w:val="continue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2571" w:type="dxa"/>
            <w:vMerge w:val="continue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760" w:type="dxa"/>
            <w:vAlign w:val="center"/>
          </w:tcPr>
          <w:p>
            <w:pPr>
              <w:widowControl/>
              <w:adjustRightInd w:val="0"/>
              <w:snapToGrid w:val="0"/>
              <w:ind w:left="-195" w:leftChars="-93"/>
              <w:jc w:val="center"/>
              <w:rPr>
                <w:rFonts w:ascii="仿宋" w:hAnsi="仿宋" w:eastAsia="仿宋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  <w:lang w:eastAsia="zh-CN"/>
              </w:rPr>
              <w:t>3.2</w:t>
            </w:r>
          </w:p>
        </w:tc>
        <w:tc>
          <w:tcPr>
            <w:tcW w:w="7184" w:type="dxa"/>
            <w:vAlign w:val="center"/>
          </w:tcPr>
          <w:p>
            <w:pPr>
              <w:widowControl/>
              <w:adjustRightInd w:val="0"/>
              <w:snapToGrid w:val="0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查验原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  <w:lang w:eastAsia="zh-CN"/>
              </w:rPr>
              <w:t>辅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料供货者的许可证、产品合格证明、进货票据</w:t>
            </w:r>
          </w:p>
        </w:tc>
        <w:tc>
          <w:tcPr>
            <w:tcW w:w="134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□是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1" w:hRule="atLeast"/>
          <w:jc w:val="center"/>
        </w:trPr>
        <w:tc>
          <w:tcPr>
            <w:tcW w:w="2100" w:type="dxa"/>
            <w:vMerge w:val="continue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2571" w:type="dxa"/>
            <w:vMerge w:val="continue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760" w:type="dxa"/>
            <w:vAlign w:val="center"/>
          </w:tcPr>
          <w:p>
            <w:pPr>
              <w:widowControl/>
              <w:adjustRightInd w:val="0"/>
              <w:snapToGrid w:val="0"/>
              <w:ind w:left="-195" w:leftChars="-93"/>
              <w:jc w:val="center"/>
              <w:rPr>
                <w:rFonts w:ascii="仿宋" w:hAnsi="仿宋" w:eastAsia="仿宋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  <w:lang w:eastAsia="zh-CN"/>
              </w:rPr>
              <w:t>3.3</w:t>
            </w:r>
          </w:p>
        </w:tc>
        <w:tc>
          <w:tcPr>
            <w:tcW w:w="7184" w:type="dxa"/>
            <w:vAlign w:val="center"/>
          </w:tcPr>
          <w:p>
            <w:pPr>
              <w:widowControl/>
              <w:adjustRightInd w:val="0"/>
              <w:snapToGrid w:val="0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查验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  <w:lang w:eastAsia="zh-CN"/>
              </w:rPr>
              <w:t>使用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食品添加剂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  <w:lang w:eastAsia="zh-CN"/>
              </w:rPr>
              <w:t>的小作坊保存的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供货者许可证、产品合格证明、进货票据</w:t>
            </w:r>
          </w:p>
        </w:tc>
        <w:tc>
          <w:tcPr>
            <w:tcW w:w="134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□是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00" w:type="dxa"/>
            <w:vMerge w:val="continue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2571" w:type="dxa"/>
            <w:vMerge w:val="continue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760" w:type="dxa"/>
            <w:vAlign w:val="center"/>
          </w:tcPr>
          <w:p>
            <w:pPr>
              <w:widowControl/>
              <w:adjustRightInd w:val="0"/>
              <w:snapToGrid w:val="0"/>
              <w:ind w:left="-195" w:leftChars="-93"/>
              <w:jc w:val="center"/>
              <w:rPr>
                <w:rFonts w:ascii="仿宋" w:hAnsi="仿宋" w:eastAsia="仿宋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  <w:lang w:eastAsia="zh-CN"/>
              </w:rPr>
              <w:t>3.4</w:t>
            </w:r>
          </w:p>
        </w:tc>
        <w:tc>
          <w:tcPr>
            <w:tcW w:w="7184" w:type="dxa"/>
            <w:vAlign w:val="center"/>
          </w:tcPr>
          <w:p>
            <w:pPr>
              <w:widowControl/>
              <w:adjustRightInd w:val="0"/>
              <w:snapToGrid w:val="0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查验食品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  <w:lang w:eastAsia="zh-CN"/>
              </w:rPr>
              <w:t>简易包装物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供货者的许可证、产品合格证明、进货票据</w:t>
            </w:r>
          </w:p>
        </w:tc>
        <w:tc>
          <w:tcPr>
            <w:tcW w:w="134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□是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00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2571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760" w:type="dxa"/>
            <w:vAlign w:val="center"/>
          </w:tcPr>
          <w:p>
            <w:pPr>
              <w:widowControl/>
              <w:adjustRightInd w:val="0"/>
              <w:snapToGrid w:val="0"/>
              <w:ind w:left="-195" w:leftChars="-93"/>
              <w:jc w:val="center"/>
              <w:rPr>
                <w:rFonts w:ascii="仿宋" w:hAnsi="仿宋" w:eastAsia="仿宋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  <w:lang w:eastAsia="zh-CN"/>
              </w:rPr>
              <w:t>3.5</w:t>
            </w:r>
          </w:p>
        </w:tc>
        <w:tc>
          <w:tcPr>
            <w:tcW w:w="7184" w:type="dxa"/>
            <w:vAlign w:val="center"/>
          </w:tcPr>
          <w:p>
            <w:pPr>
              <w:widowControl/>
              <w:adjustRightInd w:val="0"/>
              <w:snapToGrid w:val="0"/>
              <w:rPr>
                <w:rFonts w:ascii="仿宋" w:hAnsi="仿宋" w:eastAsia="仿宋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  <w:lang w:eastAsia="zh-CN"/>
              </w:rPr>
              <w:t>查验进货台账记录完整</w:t>
            </w:r>
          </w:p>
        </w:tc>
        <w:tc>
          <w:tcPr>
            <w:tcW w:w="1345" w:type="dxa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□是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00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2571" w:type="dxa"/>
            <w:vMerge w:val="restart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  <w:lang w:eastAsia="zh-CN"/>
              </w:rPr>
              <w:t>4.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生产过程控制情况</w:t>
            </w:r>
          </w:p>
          <w:p>
            <w:pPr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760" w:type="dxa"/>
            <w:vAlign w:val="center"/>
          </w:tcPr>
          <w:p>
            <w:pPr>
              <w:widowControl/>
              <w:adjustRightInd w:val="0"/>
              <w:snapToGrid w:val="0"/>
              <w:ind w:left="-195" w:leftChars="-93"/>
              <w:jc w:val="center"/>
              <w:rPr>
                <w:rFonts w:ascii="仿宋" w:hAnsi="仿宋" w:eastAsia="仿宋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  <w:lang w:eastAsia="zh-CN"/>
              </w:rPr>
              <w:t>4.1</w:t>
            </w:r>
          </w:p>
        </w:tc>
        <w:tc>
          <w:tcPr>
            <w:tcW w:w="7184" w:type="dxa"/>
            <w:vAlign w:val="center"/>
          </w:tcPr>
          <w:p>
            <w:pPr>
              <w:widowControl/>
              <w:adjustRightInd w:val="0"/>
              <w:snapToGrid w:val="0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kern w:val="0"/>
                <w:sz w:val="24"/>
                <w:szCs w:val="24"/>
              </w:rPr>
              <w:t>生产经营过程中注重卫生情况，相关卫生规范落实良好</w:t>
            </w:r>
          </w:p>
        </w:tc>
        <w:tc>
          <w:tcPr>
            <w:tcW w:w="134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□是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00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2571" w:type="dxa"/>
            <w:vMerge w:val="continue"/>
            <w:vAlign w:val="center"/>
          </w:tcPr>
          <w:p>
            <w:pPr>
              <w:adjustRightInd w:val="0"/>
              <w:snapToGrid w:val="0"/>
              <w:rPr>
                <w:rFonts w:hint="eastAsia" w:ascii="仿宋" w:hAnsi="仿宋" w:eastAsia="仿宋" w:cs="宋体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760" w:type="dxa"/>
            <w:vAlign w:val="center"/>
          </w:tcPr>
          <w:p>
            <w:pPr>
              <w:widowControl/>
              <w:adjustRightInd w:val="0"/>
              <w:snapToGrid w:val="0"/>
              <w:ind w:left="-195" w:leftChars="-93"/>
              <w:jc w:val="center"/>
              <w:rPr>
                <w:rFonts w:ascii="仿宋" w:hAnsi="仿宋" w:eastAsia="仿宋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  <w:lang w:eastAsia="zh-CN"/>
              </w:rPr>
              <w:t>4.2</w:t>
            </w:r>
          </w:p>
        </w:tc>
        <w:tc>
          <w:tcPr>
            <w:tcW w:w="7184" w:type="dxa"/>
            <w:vAlign w:val="center"/>
          </w:tcPr>
          <w:p>
            <w:pPr>
              <w:widowControl/>
              <w:adjustRightInd w:val="0"/>
              <w:snapToGrid w:val="0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生产加工场所不得存放有毒、有害物品及个人生活物品</w:t>
            </w:r>
          </w:p>
        </w:tc>
        <w:tc>
          <w:tcPr>
            <w:tcW w:w="134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□是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00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2571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760" w:type="dxa"/>
            <w:vAlign w:val="center"/>
          </w:tcPr>
          <w:p>
            <w:pPr>
              <w:widowControl/>
              <w:adjustRightInd w:val="0"/>
              <w:snapToGrid w:val="0"/>
              <w:ind w:left="-195" w:leftChars="-93"/>
              <w:jc w:val="center"/>
              <w:rPr>
                <w:rFonts w:ascii="仿宋" w:hAnsi="仿宋" w:eastAsia="仿宋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  <w:lang w:eastAsia="zh-CN"/>
              </w:rPr>
              <w:t>4.3</w:t>
            </w:r>
          </w:p>
        </w:tc>
        <w:tc>
          <w:tcPr>
            <w:tcW w:w="7184" w:type="dxa"/>
            <w:vAlign w:val="center"/>
          </w:tcPr>
          <w:p>
            <w:pPr>
              <w:widowControl/>
              <w:adjustRightInd w:val="0"/>
              <w:snapToGrid w:val="0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及时维护食品加工、储存、陈列、消毒、保洁、保温、冷藏、冷冻等设备与设施，确保其正常使用</w:t>
            </w:r>
          </w:p>
        </w:tc>
        <w:tc>
          <w:tcPr>
            <w:tcW w:w="134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□是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00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2571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760" w:type="dxa"/>
            <w:vAlign w:val="center"/>
          </w:tcPr>
          <w:p>
            <w:pPr>
              <w:widowControl/>
              <w:adjustRightInd w:val="0"/>
              <w:snapToGrid w:val="0"/>
              <w:ind w:left="-195" w:leftChars="-93"/>
              <w:jc w:val="center"/>
              <w:rPr>
                <w:rFonts w:ascii="仿宋" w:hAnsi="仿宋" w:eastAsia="仿宋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  <w:lang w:eastAsia="zh-CN"/>
              </w:rPr>
              <w:t>4.4</w:t>
            </w:r>
          </w:p>
        </w:tc>
        <w:tc>
          <w:tcPr>
            <w:tcW w:w="7184" w:type="dxa"/>
            <w:vAlign w:val="center"/>
          </w:tcPr>
          <w:p>
            <w:pPr>
              <w:widowControl/>
              <w:adjustRightInd w:val="0"/>
              <w:snapToGrid w:val="0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直接入口食品、食品原料、半成品应当分开存放，生、熟食品分开存放</w:t>
            </w:r>
          </w:p>
        </w:tc>
        <w:tc>
          <w:tcPr>
            <w:tcW w:w="134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□是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00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2571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760" w:type="dxa"/>
            <w:vAlign w:val="center"/>
          </w:tcPr>
          <w:p>
            <w:pPr>
              <w:widowControl/>
              <w:adjustRightInd w:val="0"/>
              <w:snapToGrid w:val="0"/>
              <w:ind w:left="-195" w:leftChars="-93"/>
              <w:jc w:val="center"/>
              <w:rPr>
                <w:rFonts w:ascii="仿宋" w:hAnsi="仿宋" w:eastAsia="仿宋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  <w:lang w:eastAsia="zh-CN"/>
              </w:rPr>
              <w:t>4.5</w:t>
            </w:r>
          </w:p>
        </w:tc>
        <w:tc>
          <w:tcPr>
            <w:tcW w:w="7184" w:type="dxa"/>
            <w:vAlign w:val="center"/>
          </w:tcPr>
          <w:p>
            <w:pPr>
              <w:widowControl/>
              <w:adjustRightInd w:val="0"/>
              <w:snapToGrid w:val="0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生产简易包装食品、储存和销售散装和预包装食品，应当在储存位置、容器、外包装上标明食品的名称、生产日期、保质期、生产者名称及联系方式等内容</w:t>
            </w:r>
          </w:p>
        </w:tc>
        <w:tc>
          <w:tcPr>
            <w:tcW w:w="134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□是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00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2571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760" w:type="dxa"/>
            <w:vAlign w:val="center"/>
          </w:tcPr>
          <w:p>
            <w:pPr>
              <w:widowControl/>
              <w:adjustRightInd w:val="0"/>
              <w:snapToGrid w:val="0"/>
              <w:ind w:left="-195" w:leftChars="-93"/>
              <w:jc w:val="center"/>
              <w:rPr>
                <w:rFonts w:ascii="仿宋" w:hAnsi="仿宋" w:eastAsia="仿宋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  <w:lang w:eastAsia="zh-CN"/>
              </w:rPr>
              <w:t>4.6</w:t>
            </w:r>
          </w:p>
        </w:tc>
        <w:tc>
          <w:tcPr>
            <w:tcW w:w="7184" w:type="dxa"/>
            <w:vAlign w:val="center"/>
          </w:tcPr>
          <w:p>
            <w:pPr>
              <w:widowControl/>
              <w:adjustRightInd w:val="0"/>
              <w:snapToGrid w:val="0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食品应当使用无毒、无害、清洁的包装材料</w:t>
            </w:r>
          </w:p>
        </w:tc>
        <w:tc>
          <w:tcPr>
            <w:tcW w:w="134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□是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00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2571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760" w:type="dxa"/>
            <w:vAlign w:val="center"/>
          </w:tcPr>
          <w:p>
            <w:pPr>
              <w:widowControl/>
              <w:adjustRightInd w:val="0"/>
              <w:snapToGrid w:val="0"/>
              <w:ind w:left="-195" w:leftChars="-93"/>
              <w:jc w:val="center"/>
              <w:rPr>
                <w:rFonts w:ascii="仿宋" w:hAnsi="仿宋" w:eastAsia="仿宋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  <w:lang w:eastAsia="zh-CN"/>
              </w:rPr>
              <w:t>4.7</w:t>
            </w:r>
          </w:p>
        </w:tc>
        <w:tc>
          <w:tcPr>
            <w:tcW w:w="7184" w:type="dxa"/>
            <w:vAlign w:val="center"/>
          </w:tcPr>
          <w:p>
            <w:pPr>
              <w:widowControl/>
              <w:adjustRightInd w:val="0"/>
              <w:snapToGrid w:val="0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加工操作工具、餐具、饮具和盛放直接入口食品的容器和设备必须无毒、无害，标志明显，分开使用，定位存放，保持清洁</w:t>
            </w:r>
          </w:p>
        </w:tc>
        <w:tc>
          <w:tcPr>
            <w:tcW w:w="134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□是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5" w:hRule="atLeast"/>
          <w:jc w:val="center"/>
        </w:trPr>
        <w:tc>
          <w:tcPr>
            <w:tcW w:w="2100" w:type="dxa"/>
            <w:vMerge w:val="restart"/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（二）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食品安全</w:t>
            </w:r>
          </w:p>
          <w:p>
            <w:pPr>
              <w:adjustRightInd w:val="0"/>
              <w:snapToGrid w:val="0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管理制度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/卫生质量管理</w:t>
            </w:r>
          </w:p>
        </w:tc>
        <w:tc>
          <w:tcPr>
            <w:tcW w:w="2571" w:type="dxa"/>
            <w:vMerge w:val="restart"/>
            <w:vAlign w:val="center"/>
          </w:tcPr>
          <w:p>
            <w:pPr>
              <w:adjustRightInd w:val="0"/>
              <w:snapToGrid w:val="0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  <w:lang w:eastAsia="zh-CN"/>
              </w:rPr>
              <w:t>5.制度及人员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管理情况</w:t>
            </w:r>
          </w:p>
        </w:tc>
        <w:tc>
          <w:tcPr>
            <w:tcW w:w="760" w:type="dxa"/>
            <w:vAlign w:val="center"/>
          </w:tcPr>
          <w:p>
            <w:pPr>
              <w:widowControl/>
              <w:adjustRightInd w:val="0"/>
              <w:snapToGrid w:val="0"/>
              <w:ind w:left="-195" w:leftChars="-93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  <w:lang w:eastAsia="zh-CN"/>
              </w:rPr>
              <w:t>5.1</w:t>
            </w:r>
          </w:p>
        </w:tc>
        <w:tc>
          <w:tcPr>
            <w:tcW w:w="7184" w:type="dxa"/>
            <w:vAlign w:val="center"/>
          </w:tcPr>
          <w:p>
            <w:pPr>
              <w:widowControl/>
              <w:adjustRightInd w:val="0"/>
              <w:snapToGrid w:val="0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直接接触食品人员有健康证明，符合相关规定</w:t>
            </w:r>
          </w:p>
        </w:tc>
        <w:tc>
          <w:tcPr>
            <w:tcW w:w="134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□是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2" w:hRule="atLeast"/>
          <w:jc w:val="center"/>
        </w:trPr>
        <w:tc>
          <w:tcPr>
            <w:tcW w:w="2100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2571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760" w:type="dxa"/>
            <w:vAlign w:val="center"/>
          </w:tcPr>
          <w:p>
            <w:pPr>
              <w:widowControl/>
              <w:adjustRightInd w:val="0"/>
              <w:snapToGrid w:val="0"/>
              <w:ind w:left="-193" w:leftChars="-92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  <w:lang w:eastAsia="zh-CN"/>
              </w:rPr>
              <w:t>5.2</w:t>
            </w:r>
          </w:p>
        </w:tc>
        <w:tc>
          <w:tcPr>
            <w:tcW w:w="7184" w:type="dxa"/>
            <w:vAlign w:val="center"/>
          </w:tcPr>
          <w:p>
            <w:pPr>
              <w:widowControl/>
              <w:adjustRightInd w:val="0"/>
              <w:snapToGrid w:val="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有食品安全管理人员和保证食品安全的规章制度</w:t>
            </w:r>
          </w:p>
        </w:tc>
        <w:tc>
          <w:tcPr>
            <w:tcW w:w="134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□是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00" w:type="dxa"/>
            <w:vMerge w:val="continue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2571" w:type="dxa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  <w:lang w:eastAsia="zh-CN"/>
              </w:rPr>
              <w:t>6.简易包装标识情况</w:t>
            </w:r>
          </w:p>
        </w:tc>
        <w:tc>
          <w:tcPr>
            <w:tcW w:w="760" w:type="dxa"/>
            <w:vAlign w:val="center"/>
          </w:tcPr>
          <w:p>
            <w:pPr>
              <w:widowControl/>
              <w:adjustRightInd w:val="0"/>
              <w:snapToGrid w:val="0"/>
              <w:ind w:left="-195" w:leftChars="-93"/>
              <w:jc w:val="center"/>
              <w:rPr>
                <w:rFonts w:ascii="仿宋" w:hAnsi="仿宋" w:eastAsia="仿宋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  <w:lang w:eastAsia="zh-CN"/>
              </w:rPr>
              <w:t>6.1</w:t>
            </w:r>
          </w:p>
        </w:tc>
        <w:tc>
          <w:tcPr>
            <w:tcW w:w="7184" w:type="dxa"/>
            <w:vAlign w:val="center"/>
          </w:tcPr>
          <w:p>
            <w:pPr>
              <w:widowControl/>
              <w:adjustRightInd w:val="0"/>
              <w:snapToGrid w:val="0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在简易外包装上，提供产品名称、生产地址、生产者、生产日期、保质期、联系电话等必要信息</w:t>
            </w:r>
          </w:p>
        </w:tc>
        <w:tc>
          <w:tcPr>
            <w:tcW w:w="134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□是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00" w:type="dxa"/>
            <w:vMerge w:val="restart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仿宋" w:hAnsi="仿宋" w:eastAsia="仿宋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（三）追溯管理</w:t>
            </w:r>
          </w:p>
        </w:tc>
        <w:tc>
          <w:tcPr>
            <w:tcW w:w="2571" w:type="dxa"/>
            <w:vMerge w:val="restart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  <w:lang w:eastAsia="zh-CN"/>
              </w:rPr>
              <w:t>7.产品销售检查情况</w:t>
            </w:r>
          </w:p>
        </w:tc>
        <w:tc>
          <w:tcPr>
            <w:tcW w:w="760" w:type="dxa"/>
            <w:vAlign w:val="center"/>
          </w:tcPr>
          <w:p>
            <w:pPr>
              <w:widowControl/>
              <w:adjustRightInd w:val="0"/>
              <w:snapToGrid w:val="0"/>
              <w:ind w:left="-195" w:leftChars="-93"/>
              <w:jc w:val="center"/>
              <w:rPr>
                <w:rFonts w:ascii="仿宋" w:hAnsi="仿宋" w:eastAsia="仿宋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  <w:lang w:eastAsia="zh-CN"/>
              </w:rPr>
              <w:t>7.1</w:t>
            </w:r>
          </w:p>
        </w:tc>
        <w:tc>
          <w:tcPr>
            <w:tcW w:w="7184" w:type="dxa"/>
            <w:vAlign w:val="center"/>
          </w:tcPr>
          <w:p>
            <w:pPr>
              <w:widowControl/>
              <w:adjustRightInd w:val="0"/>
              <w:snapToGrid w:val="0"/>
              <w:rPr>
                <w:rFonts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产品销售区域与加工区域有效隔离，食品应按相应要求储存</w:t>
            </w:r>
          </w:p>
        </w:tc>
        <w:tc>
          <w:tcPr>
            <w:tcW w:w="134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□是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00" w:type="dxa"/>
            <w:vMerge w:val="continue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2571" w:type="dxa"/>
            <w:vMerge w:val="continue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760" w:type="dxa"/>
          </w:tcPr>
          <w:p>
            <w:pPr>
              <w:widowControl/>
              <w:adjustRightInd w:val="0"/>
              <w:snapToGrid w:val="0"/>
              <w:ind w:left="-195" w:leftChars="-93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  <w:lang w:eastAsia="zh-CN"/>
              </w:rPr>
              <w:t>7.2</w:t>
            </w:r>
          </w:p>
        </w:tc>
        <w:tc>
          <w:tcPr>
            <w:tcW w:w="7184" w:type="dxa"/>
            <w:vAlign w:val="center"/>
          </w:tcPr>
          <w:p>
            <w:pPr>
              <w:widowControl/>
              <w:adjustRightInd w:val="0"/>
              <w:snapToGrid w:val="0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销售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  <w:lang w:eastAsia="zh-CN"/>
              </w:rPr>
              <w:t>台账记录信息应完整</w:t>
            </w:r>
          </w:p>
        </w:tc>
        <w:tc>
          <w:tcPr>
            <w:tcW w:w="134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□是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6" w:hRule="atLeast"/>
          <w:jc w:val="center"/>
        </w:trPr>
        <w:tc>
          <w:tcPr>
            <w:tcW w:w="2100" w:type="dxa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仿宋" w:hAnsi="仿宋" w:eastAsia="仿宋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四</w:t>
            </w:r>
            <w:r>
              <w:rPr>
                <w:rFonts w:hint="eastAsia" w:ascii="仿宋_GB2312" w:hAnsi="宋体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日常检查</w:t>
            </w:r>
          </w:p>
        </w:tc>
        <w:tc>
          <w:tcPr>
            <w:tcW w:w="2571" w:type="dxa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  <w:lang w:eastAsia="zh-CN"/>
              </w:rPr>
              <w:t>8.</w:t>
            </w:r>
            <w:r>
              <w:rPr>
                <w:rFonts w:ascii="仿宋" w:hAnsi="仿宋" w:eastAsia="仿宋"/>
                <w:bCs/>
                <w:kern w:val="0"/>
                <w:sz w:val="24"/>
                <w:szCs w:val="24"/>
              </w:rPr>
              <w:t>监督检查</w:t>
            </w:r>
          </w:p>
        </w:tc>
        <w:tc>
          <w:tcPr>
            <w:tcW w:w="76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  <w:lang w:eastAsia="zh-CN"/>
              </w:rPr>
              <w:t>8.1</w:t>
            </w:r>
          </w:p>
        </w:tc>
        <w:tc>
          <w:tcPr>
            <w:tcW w:w="7184" w:type="dxa"/>
            <w:vAlign w:val="center"/>
          </w:tcPr>
          <w:p>
            <w:pPr>
              <w:widowControl/>
              <w:adjustRightInd w:val="0"/>
              <w:snapToGrid w:val="0"/>
              <w:rPr>
                <w:rFonts w:ascii="仿宋" w:hAnsi="仿宋" w:eastAsia="仿宋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  <w:lang w:eastAsia="zh-CN"/>
              </w:rPr>
              <w:t>监管部门巡查记录及监管部门抽检信息</w:t>
            </w:r>
          </w:p>
        </w:tc>
        <w:tc>
          <w:tcPr>
            <w:tcW w:w="134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□是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□否</w:t>
            </w:r>
          </w:p>
        </w:tc>
      </w:tr>
    </w:tbl>
    <w:p>
      <w:pPr>
        <w:rPr>
          <w:lang w:eastAsia="zh-CN"/>
        </w:rPr>
      </w:pPr>
    </w:p>
    <w:p>
      <w:pPr>
        <w:widowControl/>
        <w:suppressAutoHyphens w:val="0"/>
        <w:jc w:val="left"/>
        <w:rPr>
          <w:lang w:eastAsia="zh-CN"/>
        </w:rPr>
      </w:pPr>
      <w:r>
        <w:rPr>
          <w:lang w:eastAsia="zh-CN"/>
        </w:rPr>
        <w:br w:type="page"/>
      </w:r>
    </w:p>
    <w:p>
      <w:pPr>
        <w:adjustRightInd w:val="0"/>
        <w:snapToGrid w:val="0"/>
        <w:spacing w:afterLines="50" w:line="580" w:lineRule="exact"/>
        <w:rPr>
          <w:rFonts w:ascii="黑体" w:hAnsi="黑体" w:eastAsia="黑体" w:cs="黑体"/>
          <w:sz w:val="32"/>
          <w:szCs w:val="32"/>
          <w:u w:val="single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9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：食品摊贩现场评价标准</w:t>
      </w: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  <w:lang w:eastAsia="zh-CN"/>
        </w:rPr>
        <w:t xml:space="preserve">                     </w:t>
      </w:r>
      <w:r>
        <w:rPr>
          <w:rFonts w:ascii="黑体" w:hAnsi="黑体" w:eastAsia="黑体" w:cs="黑体"/>
          <w:sz w:val="32"/>
          <w:szCs w:val="32"/>
          <w:lang w:eastAsia="zh-CN"/>
        </w:rPr>
        <w:t xml:space="preserve">                    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 xml:space="preserve"> </w:t>
      </w:r>
    </w:p>
    <w:p>
      <w:pPr>
        <w:adjustRightInd w:val="0"/>
        <w:snapToGrid w:val="0"/>
        <w:spacing w:afterLines="50" w:line="580" w:lineRule="exact"/>
        <w:rPr>
          <w:rFonts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食品摊贩：</w:t>
      </w:r>
      <w:r>
        <w:rPr>
          <w:rFonts w:hint="eastAsia" w:ascii="黑体" w:hAnsi="黑体" w:eastAsia="黑体" w:cs="黑体"/>
          <w:sz w:val="32"/>
          <w:szCs w:val="32"/>
          <w:u w:val="single"/>
          <w:lang w:eastAsia="zh-CN"/>
        </w:rPr>
        <w:t xml:space="preserve"> </w:t>
      </w:r>
      <w:r>
        <w:rPr>
          <w:rFonts w:ascii="黑体" w:hAnsi="黑体" w:eastAsia="黑体" w:cs="黑体"/>
          <w:sz w:val="32"/>
          <w:szCs w:val="32"/>
          <w:u w:val="single"/>
          <w:lang w:eastAsia="zh-CN"/>
        </w:rPr>
        <w:t xml:space="preserve">                </w:t>
      </w:r>
      <w:r>
        <w:rPr>
          <w:rFonts w:ascii="黑体" w:hAnsi="黑体" w:eastAsia="黑体" w:cs="黑体"/>
          <w:sz w:val="32"/>
          <w:szCs w:val="32"/>
          <w:lang w:eastAsia="zh-CN"/>
        </w:rPr>
        <w:t xml:space="preserve">                       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 xml:space="preserve">        评估人员：</w:t>
      </w:r>
      <w:r>
        <w:rPr>
          <w:rFonts w:hint="eastAsia" w:ascii="黑体" w:hAnsi="黑体" w:eastAsia="黑体" w:cs="黑体"/>
          <w:sz w:val="32"/>
          <w:szCs w:val="32"/>
          <w:u w:val="single"/>
          <w:lang w:eastAsia="zh-CN"/>
        </w:rPr>
        <w:t xml:space="preserve">            </w:t>
      </w:r>
      <w:r>
        <w:rPr>
          <w:rFonts w:ascii="黑体" w:hAnsi="黑体" w:eastAsia="黑体" w:cs="黑体"/>
          <w:sz w:val="32"/>
          <w:szCs w:val="32"/>
          <w:u w:val="single"/>
          <w:lang w:eastAsia="zh-CN"/>
        </w:rPr>
        <w:t xml:space="preserve">    </w:t>
      </w:r>
    </w:p>
    <w:tbl>
      <w:tblPr>
        <w:tblStyle w:val="5"/>
        <w:tblW w:w="1396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00"/>
        <w:gridCol w:w="2571"/>
        <w:gridCol w:w="760"/>
        <w:gridCol w:w="7184"/>
        <w:gridCol w:w="13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tblHeader/>
          <w:jc w:val="center"/>
        </w:trPr>
        <w:tc>
          <w:tcPr>
            <w:tcW w:w="210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4"/>
                <w:szCs w:val="24"/>
                <w:lang w:eastAsia="zh-CN"/>
              </w:rPr>
              <w:t>评价指标</w:t>
            </w:r>
          </w:p>
        </w:tc>
        <w:tc>
          <w:tcPr>
            <w:tcW w:w="257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4"/>
                <w:szCs w:val="24"/>
                <w:lang w:eastAsia="zh-CN"/>
              </w:rPr>
              <w:t>评价要点</w:t>
            </w:r>
          </w:p>
        </w:tc>
        <w:tc>
          <w:tcPr>
            <w:tcW w:w="76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7184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4"/>
                <w:szCs w:val="24"/>
                <w:lang w:eastAsia="zh-CN"/>
              </w:rPr>
              <w:t>评价</w:t>
            </w:r>
            <w:r>
              <w:rPr>
                <w:rFonts w:hint="eastAsia" w:ascii="仿宋" w:hAnsi="仿宋" w:eastAsia="仿宋" w:cs="宋体"/>
                <w:b/>
                <w:bCs/>
                <w:kern w:val="0"/>
                <w:sz w:val="24"/>
                <w:szCs w:val="24"/>
              </w:rPr>
              <w:t>内容</w:t>
            </w:r>
          </w:p>
        </w:tc>
        <w:tc>
          <w:tcPr>
            <w:tcW w:w="134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4"/>
                <w:szCs w:val="24"/>
              </w:rPr>
              <w:t>评价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3" w:hRule="atLeast"/>
          <w:jc w:val="center"/>
        </w:trPr>
        <w:tc>
          <w:tcPr>
            <w:tcW w:w="2100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（一）食品安全标准和良好行为规范落实</w:t>
            </w:r>
          </w:p>
        </w:tc>
        <w:tc>
          <w:tcPr>
            <w:tcW w:w="257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1.食品摊贩登记情况</w:t>
            </w:r>
          </w:p>
        </w:tc>
        <w:tc>
          <w:tcPr>
            <w:tcW w:w="760" w:type="dxa"/>
            <w:vAlign w:val="center"/>
          </w:tcPr>
          <w:p>
            <w:pPr>
              <w:widowControl/>
              <w:adjustRightInd w:val="0"/>
              <w:snapToGrid w:val="0"/>
              <w:ind w:left="-195" w:leftChars="-93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1.1</w:t>
            </w:r>
          </w:p>
        </w:tc>
        <w:tc>
          <w:tcPr>
            <w:tcW w:w="7184" w:type="dxa"/>
            <w:vAlign w:val="center"/>
          </w:tcPr>
          <w:p>
            <w:pPr>
              <w:widowControl/>
              <w:adjustRightInd w:val="0"/>
              <w:snapToGrid w:val="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摊贩名称、负责人、生产的场所、生产的食品名称等应与登记信息一致</w:t>
            </w:r>
          </w:p>
        </w:tc>
        <w:tc>
          <w:tcPr>
            <w:tcW w:w="134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00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71" w:type="dxa"/>
            <w:vMerge w:val="restart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2.生产环境条件和设施设备情况</w:t>
            </w:r>
          </w:p>
        </w:tc>
        <w:tc>
          <w:tcPr>
            <w:tcW w:w="760" w:type="dxa"/>
            <w:vAlign w:val="center"/>
          </w:tcPr>
          <w:p>
            <w:pPr>
              <w:widowControl/>
              <w:adjustRightInd w:val="0"/>
              <w:snapToGrid w:val="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2.1</w:t>
            </w:r>
          </w:p>
        </w:tc>
        <w:tc>
          <w:tcPr>
            <w:tcW w:w="7184" w:type="dxa"/>
            <w:vAlign w:val="center"/>
          </w:tcPr>
          <w:p>
            <w:pPr>
              <w:widowControl/>
              <w:adjustRightInd w:val="0"/>
              <w:snapToGrid w:val="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经营场所具有密闭的垃圾、污物和废弃油脂存放设施，周围无垃圾、污水、开放式厕所，无畜、禽养殖以及其他开放性污染源</w:t>
            </w:r>
          </w:p>
        </w:tc>
        <w:tc>
          <w:tcPr>
            <w:tcW w:w="134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00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71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760" w:type="dxa"/>
            <w:vAlign w:val="center"/>
          </w:tcPr>
          <w:p>
            <w:pPr>
              <w:widowControl/>
              <w:adjustRightInd w:val="0"/>
              <w:snapToGrid w:val="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2.2</w:t>
            </w:r>
          </w:p>
        </w:tc>
        <w:tc>
          <w:tcPr>
            <w:tcW w:w="7184" w:type="dxa"/>
            <w:vAlign w:val="center"/>
          </w:tcPr>
          <w:p>
            <w:pPr>
              <w:widowControl/>
              <w:adjustRightInd w:val="0"/>
              <w:snapToGrid w:val="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食品制作和销售有相应的防尘、防雨、防晒、防鼠蝇虫设施</w:t>
            </w:r>
          </w:p>
        </w:tc>
        <w:tc>
          <w:tcPr>
            <w:tcW w:w="134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2100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71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760" w:type="dxa"/>
            <w:vAlign w:val="center"/>
          </w:tcPr>
          <w:p>
            <w:pPr>
              <w:widowControl/>
              <w:adjustRightInd w:val="0"/>
              <w:snapToGrid w:val="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2.3</w:t>
            </w:r>
          </w:p>
        </w:tc>
        <w:tc>
          <w:tcPr>
            <w:tcW w:w="7184" w:type="dxa"/>
            <w:vAlign w:val="center"/>
          </w:tcPr>
          <w:p>
            <w:pPr>
              <w:widowControl/>
              <w:adjustRightInd w:val="0"/>
              <w:snapToGrid w:val="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使用的食品包装容器、工具和接触食品的售货设施无毒、无害</w:t>
            </w:r>
          </w:p>
        </w:tc>
        <w:tc>
          <w:tcPr>
            <w:tcW w:w="134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00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71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760" w:type="dxa"/>
            <w:vAlign w:val="center"/>
          </w:tcPr>
          <w:p>
            <w:pPr>
              <w:widowControl/>
              <w:adjustRightInd w:val="0"/>
              <w:snapToGrid w:val="0"/>
              <w:ind w:left="-195" w:leftChars="-93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2.4</w:t>
            </w:r>
          </w:p>
        </w:tc>
        <w:tc>
          <w:tcPr>
            <w:tcW w:w="7184" w:type="dxa"/>
            <w:vAlign w:val="center"/>
          </w:tcPr>
          <w:p>
            <w:pPr>
              <w:widowControl/>
              <w:adjustRightInd w:val="0"/>
              <w:snapToGrid w:val="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用水符合生活饮用水卫生标准</w:t>
            </w:r>
          </w:p>
        </w:tc>
        <w:tc>
          <w:tcPr>
            <w:tcW w:w="134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00" w:type="dxa"/>
            <w:vMerge w:val="continue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71" w:type="dxa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3.原辅材料进货查验情况</w:t>
            </w:r>
          </w:p>
        </w:tc>
        <w:tc>
          <w:tcPr>
            <w:tcW w:w="760" w:type="dxa"/>
            <w:vAlign w:val="center"/>
          </w:tcPr>
          <w:p>
            <w:pPr>
              <w:widowControl/>
              <w:adjustRightInd w:val="0"/>
              <w:snapToGrid w:val="0"/>
              <w:ind w:left="-195" w:leftChars="-93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3.1</w:t>
            </w:r>
          </w:p>
        </w:tc>
        <w:tc>
          <w:tcPr>
            <w:tcW w:w="7184" w:type="dxa"/>
            <w:vAlign w:val="center"/>
          </w:tcPr>
          <w:p>
            <w:pPr>
              <w:widowControl/>
              <w:adjustRightInd w:val="0"/>
              <w:snapToGrid w:val="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如实记录食品原料、食品添加剂、食品相关产品的名称、规格、数量，供货者名称及联系方式，进货日期附具产品合格证明</w:t>
            </w:r>
          </w:p>
        </w:tc>
        <w:tc>
          <w:tcPr>
            <w:tcW w:w="134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00" w:type="dxa"/>
            <w:vMerge w:val="continue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71" w:type="dxa"/>
            <w:vMerge w:val="restart"/>
            <w:vAlign w:val="center"/>
          </w:tcPr>
          <w:p>
            <w:pPr>
              <w:adjustRightInd w:val="0"/>
              <w:snapToGrid w:val="0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4.生产过程控制情况</w:t>
            </w:r>
          </w:p>
        </w:tc>
        <w:tc>
          <w:tcPr>
            <w:tcW w:w="760" w:type="dxa"/>
            <w:vAlign w:val="center"/>
          </w:tcPr>
          <w:p>
            <w:pPr>
              <w:widowControl/>
              <w:adjustRightInd w:val="0"/>
              <w:snapToGrid w:val="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4.1</w:t>
            </w:r>
          </w:p>
        </w:tc>
        <w:tc>
          <w:tcPr>
            <w:tcW w:w="7184" w:type="dxa"/>
            <w:vAlign w:val="center"/>
          </w:tcPr>
          <w:p>
            <w:pPr>
              <w:widowControl/>
              <w:adjustRightInd w:val="0"/>
              <w:snapToGrid w:val="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kern w:val="0"/>
                <w:sz w:val="24"/>
                <w:szCs w:val="24"/>
              </w:rPr>
              <w:t>生产经营过程中注重卫生情况，相关卫生规范落实良好</w:t>
            </w:r>
          </w:p>
        </w:tc>
        <w:tc>
          <w:tcPr>
            <w:tcW w:w="134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00" w:type="dxa"/>
            <w:vMerge w:val="continue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71" w:type="dxa"/>
            <w:vMerge w:val="continue"/>
            <w:vAlign w:val="center"/>
          </w:tcPr>
          <w:p>
            <w:pPr>
              <w:adjustRightInd w:val="0"/>
              <w:snapToGrid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60" w:type="dxa"/>
            <w:vAlign w:val="center"/>
          </w:tcPr>
          <w:p>
            <w:pPr>
              <w:widowControl/>
              <w:adjustRightInd w:val="0"/>
              <w:snapToGrid w:val="0"/>
              <w:rPr>
                <w:rFonts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4.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7184" w:type="dxa"/>
            <w:vAlign w:val="center"/>
          </w:tcPr>
          <w:p>
            <w:pPr>
              <w:widowControl/>
              <w:adjustRightInd w:val="0"/>
              <w:snapToGrid w:val="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销售食品时，不能用手直接接触无包装直接食用的食品，或者用废旧、污染的纸张包装食品</w:t>
            </w:r>
          </w:p>
        </w:tc>
        <w:tc>
          <w:tcPr>
            <w:tcW w:w="134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00" w:type="dxa"/>
            <w:vMerge w:val="continue"/>
            <w:vAlign w:val="center"/>
          </w:tcPr>
          <w:p>
            <w:pPr>
              <w:widowControl/>
              <w:adjustRightInd w:val="0"/>
              <w:snapToGrid w:val="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71" w:type="dxa"/>
            <w:vMerge w:val="continue"/>
            <w:vAlign w:val="center"/>
          </w:tcPr>
          <w:p>
            <w:pPr>
              <w:widowControl/>
              <w:adjustRightInd w:val="0"/>
              <w:snapToGrid w:val="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760" w:type="dxa"/>
            <w:vAlign w:val="center"/>
          </w:tcPr>
          <w:p>
            <w:pPr>
              <w:widowControl/>
              <w:adjustRightInd w:val="0"/>
              <w:snapToGrid w:val="0"/>
              <w:rPr>
                <w:rFonts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4.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7184" w:type="dxa"/>
            <w:vAlign w:val="center"/>
          </w:tcPr>
          <w:p>
            <w:pPr>
              <w:widowControl/>
              <w:adjustRightInd w:val="0"/>
              <w:snapToGrid w:val="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不具备条件的，不能制作、销售冷荤食品</w:t>
            </w:r>
          </w:p>
        </w:tc>
        <w:tc>
          <w:tcPr>
            <w:tcW w:w="134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00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2571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760" w:type="dxa"/>
            <w:vAlign w:val="center"/>
          </w:tcPr>
          <w:p>
            <w:pPr>
              <w:widowControl/>
              <w:adjustRightInd w:val="0"/>
              <w:snapToGrid w:val="0"/>
              <w:rPr>
                <w:rFonts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4.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7184" w:type="dxa"/>
            <w:vAlign w:val="center"/>
          </w:tcPr>
          <w:p>
            <w:pPr>
              <w:widowControl/>
              <w:adjustRightInd w:val="0"/>
              <w:snapToGrid w:val="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摊贩经营应当遵守市容环境卫生管理的有关规定</w:t>
            </w:r>
          </w:p>
        </w:tc>
        <w:tc>
          <w:tcPr>
            <w:tcW w:w="134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□是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5" w:hRule="atLeast"/>
          <w:jc w:val="center"/>
        </w:trPr>
        <w:tc>
          <w:tcPr>
            <w:tcW w:w="2100" w:type="dxa"/>
            <w:vMerge w:val="restart"/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（二）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食品安全</w:t>
            </w:r>
          </w:p>
          <w:p>
            <w:pPr>
              <w:adjustRightInd w:val="0"/>
              <w:snapToGrid w:val="0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管理制度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/卫生质量管理</w:t>
            </w:r>
          </w:p>
        </w:tc>
        <w:tc>
          <w:tcPr>
            <w:tcW w:w="2571" w:type="dxa"/>
            <w:vMerge w:val="restart"/>
            <w:vAlign w:val="center"/>
          </w:tcPr>
          <w:p>
            <w:pPr>
              <w:adjustRightInd w:val="0"/>
              <w:snapToGrid w:val="0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  <w:lang w:eastAsia="zh-CN"/>
              </w:rPr>
              <w:t>5.制度及人员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管理情况</w:t>
            </w:r>
          </w:p>
        </w:tc>
        <w:tc>
          <w:tcPr>
            <w:tcW w:w="760" w:type="dxa"/>
            <w:vAlign w:val="center"/>
          </w:tcPr>
          <w:p>
            <w:pPr>
              <w:widowControl/>
              <w:adjustRightInd w:val="0"/>
              <w:snapToGrid w:val="0"/>
              <w:ind w:left="-195" w:leftChars="-93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  <w:lang w:eastAsia="zh-CN"/>
              </w:rPr>
              <w:t>5.1</w:t>
            </w:r>
          </w:p>
        </w:tc>
        <w:tc>
          <w:tcPr>
            <w:tcW w:w="7184" w:type="dxa"/>
            <w:vAlign w:val="center"/>
          </w:tcPr>
          <w:p>
            <w:pPr>
              <w:widowControl/>
              <w:adjustRightInd w:val="0"/>
              <w:snapToGrid w:val="0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从业人员持有健康证明</w:t>
            </w:r>
          </w:p>
        </w:tc>
        <w:tc>
          <w:tcPr>
            <w:tcW w:w="134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□是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2100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2571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760" w:type="dxa"/>
            <w:vAlign w:val="center"/>
          </w:tcPr>
          <w:p>
            <w:pPr>
              <w:widowControl/>
              <w:adjustRightInd w:val="0"/>
              <w:snapToGrid w:val="0"/>
              <w:ind w:left="-193" w:leftChars="-92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  <w:lang w:eastAsia="zh-CN"/>
              </w:rPr>
              <w:t>5.2</w:t>
            </w:r>
          </w:p>
        </w:tc>
        <w:tc>
          <w:tcPr>
            <w:tcW w:w="7184" w:type="dxa"/>
            <w:vAlign w:val="center"/>
          </w:tcPr>
          <w:p>
            <w:pPr>
              <w:widowControl/>
              <w:adjustRightInd w:val="0"/>
              <w:snapToGrid w:val="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从事生产加工经营时必须佩戴工作帽、口罩和手套等必要的卫生防护用品</w:t>
            </w:r>
          </w:p>
        </w:tc>
        <w:tc>
          <w:tcPr>
            <w:tcW w:w="134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□是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9" w:hRule="atLeast"/>
          <w:jc w:val="center"/>
        </w:trPr>
        <w:tc>
          <w:tcPr>
            <w:tcW w:w="2100" w:type="dxa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仿宋" w:hAnsi="仿宋" w:eastAsia="仿宋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/>
                <w:sz w:val="24"/>
                <w:szCs w:val="24"/>
                <w:lang w:eastAsia="zh-CN"/>
              </w:rPr>
              <w:t>（三）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日常检查</w:t>
            </w:r>
          </w:p>
        </w:tc>
        <w:tc>
          <w:tcPr>
            <w:tcW w:w="2571" w:type="dxa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  <w:lang w:eastAsia="zh-CN"/>
              </w:rPr>
              <w:t>6.</w:t>
            </w:r>
            <w:r>
              <w:rPr>
                <w:rFonts w:ascii="仿宋" w:hAnsi="仿宋" w:eastAsia="仿宋"/>
                <w:bCs/>
                <w:kern w:val="0"/>
                <w:sz w:val="24"/>
                <w:szCs w:val="24"/>
              </w:rPr>
              <w:t>监督检查</w:t>
            </w:r>
          </w:p>
        </w:tc>
        <w:tc>
          <w:tcPr>
            <w:tcW w:w="760" w:type="dxa"/>
            <w:vAlign w:val="center"/>
          </w:tcPr>
          <w:p>
            <w:pPr>
              <w:widowControl/>
              <w:adjustRightInd w:val="0"/>
              <w:snapToGrid w:val="0"/>
              <w:rPr>
                <w:rFonts w:ascii="仿宋" w:hAnsi="仿宋" w:eastAsia="仿宋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  <w:lang w:eastAsia="zh-CN"/>
              </w:rPr>
              <w:t>6.1</w:t>
            </w:r>
          </w:p>
        </w:tc>
        <w:tc>
          <w:tcPr>
            <w:tcW w:w="7184" w:type="dxa"/>
            <w:vAlign w:val="center"/>
          </w:tcPr>
          <w:p>
            <w:pPr>
              <w:widowControl/>
              <w:adjustRightInd w:val="0"/>
              <w:snapToGrid w:val="0"/>
              <w:rPr>
                <w:rFonts w:ascii="仿宋" w:hAnsi="仿宋" w:eastAsia="仿宋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  <w:lang w:eastAsia="zh-CN"/>
              </w:rPr>
              <w:t>监管部门巡查记录及监管部门抽检记录</w:t>
            </w:r>
          </w:p>
        </w:tc>
        <w:tc>
          <w:tcPr>
            <w:tcW w:w="134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□是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□否</w:t>
            </w:r>
          </w:p>
        </w:tc>
      </w:tr>
    </w:tbl>
    <w:p>
      <w:pPr>
        <w:rPr>
          <w:lang w:eastAsia="zh-CN"/>
        </w:rPr>
      </w:pPr>
    </w:p>
    <w:sectPr>
      <w:footerReference r:id="rId3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pict>
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zSVju0AAAAAUBAAAPAAAAAAAAAAEAIAAAACIAAABk&#10;cnMvZG93bnJldi54bWxQSwECFAAUAAAACACHTuJA+k7mmg4CAAAHBAAADgAAAAAAAAABACAAAAAf&#10;AQAAZHJzL2Uyb0RvYy54bWxQSwUGAAAAAAYABgBZAQAAnwUAAAAA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2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rPr>
                    <w:lang w:eastAsia="zh-CN"/>
                  </w:rPr>
                  <w:t>3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7DB5DB0"/>
    <w:rsid w:val="00012CD5"/>
    <w:rsid w:val="000E04AC"/>
    <w:rsid w:val="001E0557"/>
    <w:rsid w:val="001E7F05"/>
    <w:rsid w:val="00255552"/>
    <w:rsid w:val="002C4FED"/>
    <w:rsid w:val="002F53FC"/>
    <w:rsid w:val="0033362B"/>
    <w:rsid w:val="003E230F"/>
    <w:rsid w:val="004233E9"/>
    <w:rsid w:val="004A23DA"/>
    <w:rsid w:val="00573E3A"/>
    <w:rsid w:val="00593B47"/>
    <w:rsid w:val="00595988"/>
    <w:rsid w:val="005F2DAF"/>
    <w:rsid w:val="00622432"/>
    <w:rsid w:val="006F2B69"/>
    <w:rsid w:val="00762B3E"/>
    <w:rsid w:val="00780459"/>
    <w:rsid w:val="00832297"/>
    <w:rsid w:val="008F255C"/>
    <w:rsid w:val="00944607"/>
    <w:rsid w:val="00977779"/>
    <w:rsid w:val="009A5448"/>
    <w:rsid w:val="009E7DA5"/>
    <w:rsid w:val="00A45E66"/>
    <w:rsid w:val="00AA0A23"/>
    <w:rsid w:val="00AD4367"/>
    <w:rsid w:val="00B11B18"/>
    <w:rsid w:val="00B54A24"/>
    <w:rsid w:val="00BB502A"/>
    <w:rsid w:val="00BB7BFE"/>
    <w:rsid w:val="00C1618E"/>
    <w:rsid w:val="00E04397"/>
    <w:rsid w:val="00F0704C"/>
    <w:rsid w:val="00FF3BCD"/>
    <w:rsid w:val="035D7379"/>
    <w:rsid w:val="07DB5DB0"/>
    <w:rsid w:val="0A47555B"/>
    <w:rsid w:val="0C491559"/>
    <w:rsid w:val="14F769EC"/>
    <w:rsid w:val="16EB6E69"/>
    <w:rsid w:val="1802121D"/>
    <w:rsid w:val="1D1609B0"/>
    <w:rsid w:val="20F0064C"/>
    <w:rsid w:val="22382A28"/>
    <w:rsid w:val="35750F70"/>
    <w:rsid w:val="358A24B9"/>
    <w:rsid w:val="36947B4E"/>
    <w:rsid w:val="3EA26B81"/>
    <w:rsid w:val="421C0CDF"/>
    <w:rsid w:val="432F177B"/>
    <w:rsid w:val="456071B7"/>
    <w:rsid w:val="48580CD0"/>
    <w:rsid w:val="4871080B"/>
    <w:rsid w:val="4A0A5BC3"/>
    <w:rsid w:val="50467F16"/>
    <w:rsid w:val="53FA7AE9"/>
    <w:rsid w:val="66FE3F7C"/>
    <w:rsid w:val="6799041C"/>
    <w:rsid w:val="6F9F5394"/>
    <w:rsid w:val="720E7839"/>
    <w:rsid w:val="78D74DE2"/>
    <w:rsid w:val="799A419A"/>
    <w:rsid w:val="79D61A30"/>
    <w:rsid w:val="7E593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uppressAutoHyphens/>
      <w:jc w:val="both"/>
    </w:pPr>
    <w:rPr>
      <w:rFonts w:ascii="Calibri" w:hAnsi="Calibri" w:eastAsia="宋体" w:cs="Calibri"/>
      <w:kern w:val="1"/>
      <w:sz w:val="21"/>
      <w:szCs w:val="22"/>
      <w:lang w:val="en-US" w:eastAsia="ar-SA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qFormat/>
    <w:uiPriority w:val="0"/>
    <w:pPr>
      <w:suppressAutoHyphens w:val="0"/>
      <w:spacing w:beforeAutospacing="1" w:afterAutospacing="1"/>
      <w:jc w:val="left"/>
    </w:pPr>
    <w:rPr>
      <w:rFonts w:cs="Times New Roman" w:asciiTheme="minorHAnsi" w:hAnsiTheme="minorHAnsi" w:eastAsiaTheme="minorEastAsia"/>
      <w:kern w:val="0"/>
      <w:sz w:val="24"/>
      <w:szCs w:val="24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328</Words>
  <Characters>1875</Characters>
  <Lines>15</Lines>
  <Paragraphs>4</Paragraphs>
  <TotalTime>83</TotalTime>
  <ScaleCrop>false</ScaleCrop>
  <LinksUpToDate>false</LinksUpToDate>
  <CharactersWithSpaces>2199</CharactersWithSpaces>
  <Application>WPS Office_11.1.0.8415_F1E327BC-269C-435d-A152-05C5408002CA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2018-06-03T01:28:00Z</dcterms:created>
  <dc:creator>梧桐树</dc:creator>
  <cp:lastModifiedBy>开疆拓土</cp:lastModifiedBy>
  <cp:lastPrinted>2019-01-02T03:37:00Z</cp:lastPrinted>
  <dcterms:modified xsi:type="dcterms:W3CDTF">2019-02-21T07:40:01Z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2052-11.1.0.8415</vt:lpwstr>
  </property>
</Properties>
</file>