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84" w:rsidRDefault="00FF7E95" w:rsidP="006A018F">
      <w:pPr>
        <w:widowControl/>
        <w:adjustRightInd w:val="0"/>
        <w:snapToGrid w:val="0"/>
        <w:spacing w:afterLines="50" w:line="560" w:lineRule="exact"/>
        <w:jc w:val="left"/>
        <w:rPr>
          <w:rFonts w:ascii="黑体" w:eastAsia="黑体" w:hAnsi="黑体" w:cs="黑体"/>
          <w:szCs w:val="32"/>
          <w:u w:val="single"/>
        </w:rPr>
      </w:pPr>
      <w:r>
        <w:rPr>
          <w:rFonts w:ascii="黑体" w:eastAsia="黑体" w:hAnsi="黑体" w:cs="黑体" w:hint="eastAsia"/>
          <w:szCs w:val="32"/>
        </w:rPr>
        <w:t>附件2</w:t>
      </w:r>
      <w:bookmarkStart w:id="0" w:name="_GoBack"/>
      <w:bookmarkEnd w:id="0"/>
      <w:r>
        <w:rPr>
          <w:rFonts w:ascii="黑体" w:eastAsia="黑体" w:hAnsi="黑体" w:cs="黑体" w:hint="eastAsia"/>
          <w:szCs w:val="32"/>
        </w:rPr>
        <w:t xml:space="preserve">：餐具、饮具集中消毒服务单位现场评价标准                 </w:t>
      </w:r>
    </w:p>
    <w:p w:rsidR="004B5284" w:rsidRDefault="00FF7E95" w:rsidP="006A018F">
      <w:pPr>
        <w:widowControl/>
        <w:adjustRightInd w:val="0"/>
        <w:snapToGrid w:val="0"/>
        <w:spacing w:afterLines="50" w:line="560" w:lineRule="exact"/>
        <w:jc w:val="left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名称：</w:t>
      </w:r>
      <w:r>
        <w:rPr>
          <w:rFonts w:ascii="黑体" w:eastAsia="黑体" w:hAnsi="黑体" w:cs="黑体"/>
          <w:szCs w:val="32"/>
          <w:u w:val="single"/>
        </w:rPr>
        <w:t xml:space="preserve">                                    </w:t>
      </w:r>
      <w:r>
        <w:rPr>
          <w:rFonts w:ascii="黑体" w:eastAsia="黑体" w:hAnsi="黑体" w:cs="黑体"/>
          <w:szCs w:val="32"/>
        </w:rPr>
        <w:t xml:space="preserve">              </w:t>
      </w:r>
      <w:r>
        <w:rPr>
          <w:rFonts w:ascii="黑体" w:eastAsia="黑体" w:hAnsi="黑体" w:cs="黑体" w:hint="eastAsia"/>
          <w:szCs w:val="32"/>
        </w:rPr>
        <w:t>评估人员：</w:t>
      </w:r>
      <w:r>
        <w:rPr>
          <w:rFonts w:ascii="黑体" w:eastAsia="黑体" w:hAnsi="黑体" w:cs="黑体" w:hint="eastAsia"/>
          <w:szCs w:val="32"/>
          <w:u w:val="single"/>
        </w:rPr>
        <w:t xml:space="preserve">                  </w:t>
      </w:r>
      <w:r>
        <w:rPr>
          <w:rFonts w:ascii="黑体" w:eastAsia="黑体" w:hAnsi="黑体" w:cs="黑体"/>
          <w:szCs w:val="32"/>
        </w:rPr>
        <w:t xml:space="preserve">                                          </w:t>
      </w:r>
    </w:p>
    <w:tbl>
      <w:tblPr>
        <w:tblW w:w="13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7"/>
        <w:gridCol w:w="1490"/>
        <w:gridCol w:w="930"/>
        <w:gridCol w:w="8190"/>
        <w:gridCol w:w="1326"/>
      </w:tblGrid>
      <w:tr w:rsidR="004B5284">
        <w:trPr>
          <w:cantSplit/>
          <w:trHeight w:val="477"/>
          <w:jc w:val="center"/>
        </w:trPr>
        <w:tc>
          <w:tcPr>
            <w:tcW w:w="1977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评估指标</w:t>
            </w:r>
          </w:p>
        </w:tc>
        <w:tc>
          <w:tcPr>
            <w:tcW w:w="1490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评估要点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</w:rPr>
              <w:t>评估内容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 xml:space="preserve">评价 </w:t>
            </w:r>
          </w:p>
        </w:tc>
      </w:tr>
      <w:tr w:rsidR="004B5284">
        <w:trPr>
          <w:cantSplit/>
          <w:trHeight w:val="392"/>
          <w:jc w:val="center"/>
        </w:trPr>
        <w:tc>
          <w:tcPr>
            <w:tcW w:w="1977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（一）食品安全标准和良好行为规范落实</w:t>
            </w: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１.厂区环境与布局要求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未建于居民楼内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55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远离露天垃圾堆、粪坑、污水池、非水冲式厕所等污染源30m以上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1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生产区和非生产区分开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4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1.4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生产场所（清洗、消毒、包装）总面积不小于200m</w:t>
            </w:r>
            <w:r>
              <w:rPr>
                <w:rFonts w:ascii="仿宋" w:eastAsia="仿宋" w:hAnsi="仿宋" w:cs="仿宋" w:hint="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1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生产车间净高不低于3.0m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3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1.6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厕所采用水冲式，不得在生产车间内设置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1610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2.生产区卫生要求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按回收、去残渣、浸泡、机洗、消毒、包装、储存的工艺流程合理布局，按清洗消毒流程设置回收暂存间（区）、除渣间（区）、粗洗间（区）、清洗（区）、消毒间（区）、包装间、成品间、包材间、筷子消毒与包装间（区）以及周转箱清洗、消毒、晾干间（区）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71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各功能间（区）配置有效的防尘、防虫、防鼠、通风等设施，各功能（间）区布局合理，无逆行或者相互交叉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2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生产区设更衣室，并配备衣柜、鞋架、流动水洗手等设施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761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2.4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生产区车间地面、墙面、顶面、门窗等所用材质便于清洁、消毒，防霉变、耐腐蚀，设计符合国家有关标准和卫生规范要求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2.5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粗洗间（区）配备足量有盖容器盛装食物残渣，容器不渗漏，便于清洗、消毒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8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2.6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包装间入口处设置洗手、消毒、二次更衣设施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68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3.设备要求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生产设备应具备自动去渣设备，清洗-消毒-烘干-包装一体机以及筷子消毒和专用包装设备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811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自动清洗消毒机除符合</w:t>
            </w:r>
            <w:r>
              <w:rPr>
                <w:rFonts w:ascii="仿宋" w:eastAsia="仿宋" w:hAnsi="仿宋" w:cs="仿宋" w:hint="eastAsia"/>
                <w:color w:val="333333"/>
                <w:kern w:val="0"/>
                <w:sz w:val="24"/>
              </w:rPr>
              <w:t>GB4706.50要求外，其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消毒工艺（温度、时间）符合消毒设备的技术要求并符合国家消毒产品管理规定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4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具有检验大肠菌群的相关仪器、设备及相应的检验人员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5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4.物料、仓储和运输要求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生产所用洗涤剂符合GB9985和GB 14930.1的要求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38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包装膜为食品专用；所用消毒产品符合国家相关规定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3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生产用水符合GB5749的要求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90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4.4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成品待检产品、合格产品、不合格产品分开存放，有易于识别的明显标志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9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5.生产过程的卫生要求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生产过程中应保持生产环境和设备整洁卫生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38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生产用水应流动冲洗，同一环节最终冲淋用水不得反复循环使用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洗涤剂浸泡液当天使用，并根据情况及时更换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80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5.4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周转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箱严格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按程序进行清洗、化学浸泡消毒、消毒后清水冲洗去除消毒剂残留，干燥备用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721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5.5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消毒后的餐具、饮具应当使用独立包装袋密封包装，包装上标注单位名称、地址、联系方式、消毒日期以及使用期限等内容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37"/>
          <w:jc w:val="center"/>
        </w:trPr>
        <w:tc>
          <w:tcPr>
            <w:tcW w:w="1977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（二）食品安全</w:t>
            </w:r>
          </w:p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管理制度/卫生质量管理</w:t>
            </w: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6.落实良好的卫生质量管理体系</w:t>
            </w:r>
          </w:p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设置卫生质量管理部门或配备专、兼职卫生管理员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71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建立健全生产过程记录制度，各项记录完整，保证溯源，不得随意涂改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1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6.3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对消毒餐具、饮具进行逐批检验，检验合格后出厂，并随附消毒合格证明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5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6.4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生产操作人员持有有效健康体检合格证明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3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6.5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生产操作人员应保持个人卫生，穿戴清洁的工作衣帽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507"/>
          <w:jc w:val="center"/>
        </w:trPr>
        <w:tc>
          <w:tcPr>
            <w:tcW w:w="1977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（三）追溯管理</w:t>
            </w: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7.索证索票管理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建立洗涤剂、消毒剂、包装膜的进货索证和验收制度，建立进货索证和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验收台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账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7.2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建立餐具、饮具出入库登记制度，并建立相应的档案资料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（四）信用档案</w:t>
            </w:r>
          </w:p>
        </w:tc>
        <w:tc>
          <w:tcPr>
            <w:tcW w:w="1490" w:type="dxa"/>
            <w:vMerge w:val="restart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8.信息管理</w:t>
            </w: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8.1</w:t>
            </w:r>
          </w:p>
        </w:tc>
        <w:tc>
          <w:tcPr>
            <w:tcW w:w="8190" w:type="dxa"/>
            <w:vAlign w:val="center"/>
          </w:tcPr>
          <w:p w:rsidR="004B5284" w:rsidRDefault="00FF7E95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具备经营许可资质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8.2</w:t>
            </w:r>
          </w:p>
        </w:tc>
        <w:tc>
          <w:tcPr>
            <w:tcW w:w="8190" w:type="dxa"/>
            <w:vAlign w:val="center"/>
          </w:tcPr>
          <w:p w:rsidR="004B5284" w:rsidRDefault="006A018F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留存相关监管部门的监督</w:t>
            </w:r>
            <w:r w:rsidR="00FF7E95">
              <w:rPr>
                <w:rFonts w:ascii="仿宋" w:eastAsia="仿宋" w:hAnsi="仿宋" w:cs="仿宋" w:hint="eastAsia"/>
                <w:kern w:val="0"/>
                <w:sz w:val="24"/>
              </w:rPr>
              <w:t>检查记录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  <w:tr w:rsidR="004B5284">
        <w:trPr>
          <w:cantSplit/>
          <w:trHeight w:val="477"/>
          <w:jc w:val="center"/>
        </w:trPr>
        <w:tc>
          <w:tcPr>
            <w:tcW w:w="1977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:rsidR="004B5284" w:rsidRDefault="004B5284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930" w:type="dxa"/>
            <w:vAlign w:val="center"/>
          </w:tcPr>
          <w:p w:rsidR="004B5284" w:rsidRDefault="00FF7E95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8.3</w:t>
            </w:r>
          </w:p>
        </w:tc>
        <w:tc>
          <w:tcPr>
            <w:tcW w:w="8190" w:type="dxa"/>
            <w:vAlign w:val="center"/>
          </w:tcPr>
          <w:p w:rsidR="004B5284" w:rsidRDefault="006A018F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接受过行政处罚的，留存相关</w:t>
            </w:r>
            <w:r w:rsidR="00FF7E95">
              <w:rPr>
                <w:rFonts w:ascii="仿宋" w:eastAsia="仿宋" w:hAnsi="仿宋" w:cs="仿宋" w:hint="eastAsia"/>
                <w:kern w:val="0"/>
                <w:sz w:val="24"/>
              </w:rPr>
              <w:t>监管部门行政处罚单/通知</w:t>
            </w:r>
          </w:p>
        </w:tc>
        <w:tc>
          <w:tcPr>
            <w:tcW w:w="1326" w:type="dxa"/>
            <w:vAlign w:val="center"/>
          </w:tcPr>
          <w:p w:rsidR="004B5284" w:rsidRDefault="00FF7E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□是 □否</w:t>
            </w:r>
          </w:p>
        </w:tc>
      </w:tr>
    </w:tbl>
    <w:p w:rsidR="004B5284" w:rsidRDefault="004B5284"/>
    <w:sectPr w:rsidR="004B5284" w:rsidSect="004B5284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C0C" w:rsidRDefault="00D54C0C" w:rsidP="004B5284">
      <w:r>
        <w:separator/>
      </w:r>
    </w:p>
  </w:endnote>
  <w:endnote w:type="continuationSeparator" w:id="0">
    <w:p w:rsidR="00D54C0C" w:rsidRDefault="00D54C0C" w:rsidP="004B5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84" w:rsidRDefault="0070072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4B5284" w:rsidRDefault="0070072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F7E95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A018F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C0C" w:rsidRDefault="00D54C0C" w:rsidP="004B5284">
      <w:r>
        <w:separator/>
      </w:r>
    </w:p>
  </w:footnote>
  <w:footnote w:type="continuationSeparator" w:id="0">
    <w:p w:rsidR="00D54C0C" w:rsidRDefault="00D54C0C" w:rsidP="004B5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280251"/>
    <w:rsid w:val="00004779"/>
    <w:rsid w:val="00141874"/>
    <w:rsid w:val="00363EA7"/>
    <w:rsid w:val="003D7FD8"/>
    <w:rsid w:val="00420FE5"/>
    <w:rsid w:val="004B217F"/>
    <w:rsid w:val="004B5284"/>
    <w:rsid w:val="006028C1"/>
    <w:rsid w:val="00632FD8"/>
    <w:rsid w:val="00681F3E"/>
    <w:rsid w:val="00695177"/>
    <w:rsid w:val="006977CD"/>
    <w:rsid w:val="006A018F"/>
    <w:rsid w:val="00700721"/>
    <w:rsid w:val="00743553"/>
    <w:rsid w:val="007B5F5F"/>
    <w:rsid w:val="0082589E"/>
    <w:rsid w:val="00835775"/>
    <w:rsid w:val="0084586A"/>
    <w:rsid w:val="00921FB4"/>
    <w:rsid w:val="00934148"/>
    <w:rsid w:val="009A2F4D"/>
    <w:rsid w:val="009C0A01"/>
    <w:rsid w:val="00BF70B4"/>
    <w:rsid w:val="00C61671"/>
    <w:rsid w:val="00C66E91"/>
    <w:rsid w:val="00CA1556"/>
    <w:rsid w:val="00D13119"/>
    <w:rsid w:val="00D462A9"/>
    <w:rsid w:val="00D54C0C"/>
    <w:rsid w:val="00F82C6E"/>
    <w:rsid w:val="00FF7E95"/>
    <w:rsid w:val="08C56443"/>
    <w:rsid w:val="094D0D63"/>
    <w:rsid w:val="0A420ABD"/>
    <w:rsid w:val="0C4B1DC1"/>
    <w:rsid w:val="0C873607"/>
    <w:rsid w:val="139843C3"/>
    <w:rsid w:val="1FF86C12"/>
    <w:rsid w:val="292B0CB7"/>
    <w:rsid w:val="2E9E7B5C"/>
    <w:rsid w:val="30124E60"/>
    <w:rsid w:val="31866B6B"/>
    <w:rsid w:val="41B71AFC"/>
    <w:rsid w:val="4BBA6EA3"/>
    <w:rsid w:val="51F527E3"/>
    <w:rsid w:val="55255A4A"/>
    <w:rsid w:val="55280251"/>
    <w:rsid w:val="560E7801"/>
    <w:rsid w:val="57D23565"/>
    <w:rsid w:val="5AD04921"/>
    <w:rsid w:val="5D244504"/>
    <w:rsid w:val="5E3E1AF2"/>
    <w:rsid w:val="6CD96CA4"/>
    <w:rsid w:val="6FC903BB"/>
    <w:rsid w:val="74FC52AD"/>
    <w:rsid w:val="7780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284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B528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B528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269</Words>
  <Characters>1539</Characters>
  <Application>Microsoft Office Word</Application>
  <DocSecurity>0</DocSecurity>
  <Lines>12</Lines>
  <Paragraphs>3</Paragraphs>
  <ScaleCrop>false</ScaleCrop>
  <Company>微软中国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梧桐树</dc:creator>
  <cp:lastModifiedBy>史学良</cp:lastModifiedBy>
  <cp:revision>26</cp:revision>
  <dcterms:created xsi:type="dcterms:W3CDTF">2018-05-29T07:30:00Z</dcterms:created>
  <dcterms:modified xsi:type="dcterms:W3CDTF">2019-02-11T03:09:00Z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