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Ansi="黑体"/>
          <w:sz w:val="32"/>
          <w:szCs w:val="32"/>
        </w:rPr>
      </w:pPr>
      <w:r>
        <w:rPr>
          <w:rFonts w:hint="eastAsia"/>
          <w:sz w:val="32"/>
          <w:szCs w:val="32"/>
        </w:rPr>
        <w:t>附件19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市场监管所</w:t>
      </w:r>
      <w:r>
        <w:rPr>
          <w:rFonts w:hint="eastAsia" w:hAnsi="黑体"/>
          <w:sz w:val="32"/>
          <w:szCs w:val="32"/>
        </w:rPr>
        <w:t xml:space="preserve">现场评价标准                          </w:t>
      </w:r>
    </w:p>
    <w:p>
      <w:pPr>
        <w:pStyle w:val="8"/>
      </w:pPr>
      <w:r>
        <w:rPr>
          <w:rFonts w:hint="eastAsia" w:hAnsi="黑体"/>
          <w:sz w:val="32"/>
          <w:szCs w:val="32"/>
        </w:rPr>
        <w:t>名称：</w:t>
      </w:r>
      <w:r>
        <w:rPr>
          <w:rFonts w:hint="eastAsia" w:hAnsi="黑体"/>
          <w:sz w:val="32"/>
          <w:szCs w:val="32"/>
          <w:u w:val="single"/>
        </w:rPr>
        <w:t xml:space="preserve">                            </w:t>
      </w:r>
      <w:r>
        <w:rPr>
          <w:rFonts w:hint="eastAsia" w:hAnsi="黑体"/>
          <w:sz w:val="32"/>
          <w:szCs w:val="32"/>
        </w:rPr>
        <w:t xml:space="preserve">                      </w:t>
      </w:r>
      <w:r>
        <w:rPr>
          <w:rFonts w:hAnsi="黑体"/>
          <w:sz w:val="32"/>
          <w:szCs w:val="32"/>
        </w:rPr>
        <w:t xml:space="preserve">   </w:t>
      </w:r>
      <w:r>
        <w:rPr>
          <w:rFonts w:hint="eastAsia" w:hAnsi="黑体"/>
          <w:sz w:val="32"/>
          <w:szCs w:val="32"/>
        </w:rPr>
        <w:t>评估人员：</w:t>
      </w:r>
      <w:r>
        <w:rPr>
          <w:rFonts w:hint="eastAsia" w:hAnsi="黑体"/>
          <w:sz w:val="32"/>
          <w:szCs w:val="32"/>
          <w:u w:val="single"/>
        </w:rPr>
        <w:t xml:space="preserve"> </w:t>
      </w:r>
      <w:bookmarkStart w:id="0" w:name="_GoBack"/>
      <w:bookmarkEnd w:id="0"/>
      <w:r>
        <w:rPr>
          <w:rFonts w:hint="eastAsia" w:hAnsi="黑体"/>
          <w:sz w:val="32"/>
          <w:szCs w:val="32"/>
          <w:u w:val="single"/>
        </w:rPr>
        <w:t xml:space="preserve">                </w:t>
      </w:r>
    </w:p>
    <w:tbl>
      <w:tblPr>
        <w:tblStyle w:val="5"/>
        <w:tblW w:w="14123" w:type="dxa"/>
        <w:jc w:val="center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宋体"/>
                <w:b/>
                <w:bCs/>
              </w:rPr>
            </w:pPr>
            <w:r>
              <w:rPr>
                <w:rFonts w:hint="eastAsia" w:hAnsi="仿宋" w:cs="宋体"/>
                <w:b/>
                <w:bCs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（一）监督管理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1.健全监管台账</w:t>
            </w: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1.1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食品生产或经营每个环节随机抽取2家企业，在巡更系统中查验企业信用档案是否完整（行政审批、监督检查、行政执法）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1.2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查看食品类举报投诉台账以及处理记录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2.全面信息公开</w:t>
            </w: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2.1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在办公场所公开其监管职责、管辖范围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3.专项治理情况</w:t>
            </w: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3.1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查验2016年以来开展的食品安全专项治理工作总结/简报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（二）检验检测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4.快速检测</w:t>
            </w: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4.1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配备专职或兼职的检测人员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4.2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制定有快速检测管理制度</w:t>
            </w:r>
            <w:r>
              <w:rPr>
                <w:rFonts w:hint="eastAsia" w:ascii="仿宋" w:hAnsi="仿宋" w:eastAsia="仿宋"/>
              </w:rPr>
              <w:t>/操作规范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4.3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配备快速检测设备及相应配件耗材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4.4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留存快速检测记录、试剂领用记录、过期试剂处理记录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8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4.5</w:t>
            </w:r>
          </w:p>
        </w:tc>
        <w:tc>
          <w:tcPr>
            <w:tcW w:w="8027" w:type="dxa"/>
            <w:vAlign w:val="center"/>
          </w:tcPr>
          <w:p>
            <w:pPr>
              <w:pStyle w:val="8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随机抽取一个品种，进行现场快速检测，查验检测人员操作是否熟练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</w:tbl>
    <w:p>
      <w:pPr>
        <w:pStyle w:val="8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B2457"/>
    <w:rsid w:val="00006232"/>
    <w:rsid w:val="00021050"/>
    <w:rsid w:val="00025731"/>
    <w:rsid w:val="00075260"/>
    <w:rsid w:val="00093DEC"/>
    <w:rsid w:val="000D0DDB"/>
    <w:rsid w:val="000F4EAB"/>
    <w:rsid w:val="0012185D"/>
    <w:rsid w:val="001B6173"/>
    <w:rsid w:val="001C703C"/>
    <w:rsid w:val="001D3171"/>
    <w:rsid w:val="001E0A8A"/>
    <w:rsid w:val="0020486F"/>
    <w:rsid w:val="00235B57"/>
    <w:rsid w:val="0027060F"/>
    <w:rsid w:val="002834DD"/>
    <w:rsid w:val="003B791F"/>
    <w:rsid w:val="003F5867"/>
    <w:rsid w:val="00443C07"/>
    <w:rsid w:val="005012ED"/>
    <w:rsid w:val="00510D4B"/>
    <w:rsid w:val="00515A91"/>
    <w:rsid w:val="005344D5"/>
    <w:rsid w:val="005435D1"/>
    <w:rsid w:val="00582430"/>
    <w:rsid w:val="005A0062"/>
    <w:rsid w:val="005D712D"/>
    <w:rsid w:val="006017FE"/>
    <w:rsid w:val="006F0488"/>
    <w:rsid w:val="00750A2C"/>
    <w:rsid w:val="007A5154"/>
    <w:rsid w:val="007B7EDA"/>
    <w:rsid w:val="007D1A9F"/>
    <w:rsid w:val="00804571"/>
    <w:rsid w:val="008134E7"/>
    <w:rsid w:val="009521CB"/>
    <w:rsid w:val="009C5F47"/>
    <w:rsid w:val="00A24413"/>
    <w:rsid w:val="00B4643F"/>
    <w:rsid w:val="00BF6CFE"/>
    <w:rsid w:val="00C656E4"/>
    <w:rsid w:val="00C8284A"/>
    <w:rsid w:val="00C97B12"/>
    <w:rsid w:val="00CB2457"/>
    <w:rsid w:val="00CC1C1D"/>
    <w:rsid w:val="00CC7A05"/>
    <w:rsid w:val="00CF15CF"/>
    <w:rsid w:val="00D06F52"/>
    <w:rsid w:val="00D44283"/>
    <w:rsid w:val="00DB6616"/>
    <w:rsid w:val="00DF7AC2"/>
    <w:rsid w:val="00E1140A"/>
    <w:rsid w:val="00E575A0"/>
    <w:rsid w:val="00E634A3"/>
    <w:rsid w:val="00E65D20"/>
    <w:rsid w:val="00E73ADB"/>
    <w:rsid w:val="00E93B21"/>
    <w:rsid w:val="00EB1C87"/>
    <w:rsid w:val="00F14F44"/>
    <w:rsid w:val="00F5546D"/>
    <w:rsid w:val="00FC6001"/>
    <w:rsid w:val="00FD6D98"/>
    <w:rsid w:val="027F7FB6"/>
    <w:rsid w:val="083A4322"/>
    <w:rsid w:val="0B751F27"/>
    <w:rsid w:val="11F62825"/>
    <w:rsid w:val="124B3F37"/>
    <w:rsid w:val="15253FE6"/>
    <w:rsid w:val="187D2E95"/>
    <w:rsid w:val="18E0786F"/>
    <w:rsid w:val="1A396606"/>
    <w:rsid w:val="1E29474B"/>
    <w:rsid w:val="204B6955"/>
    <w:rsid w:val="22DC2B8A"/>
    <w:rsid w:val="262D5DC0"/>
    <w:rsid w:val="277763E8"/>
    <w:rsid w:val="2C3E589E"/>
    <w:rsid w:val="2E8A57C8"/>
    <w:rsid w:val="2EE86A60"/>
    <w:rsid w:val="301B4D6C"/>
    <w:rsid w:val="31432660"/>
    <w:rsid w:val="33F87D2C"/>
    <w:rsid w:val="371A3092"/>
    <w:rsid w:val="3A417F5F"/>
    <w:rsid w:val="3AFF1821"/>
    <w:rsid w:val="3B40163C"/>
    <w:rsid w:val="3CDD28E1"/>
    <w:rsid w:val="3DD63785"/>
    <w:rsid w:val="450E351F"/>
    <w:rsid w:val="473E398D"/>
    <w:rsid w:val="499F6284"/>
    <w:rsid w:val="49D73935"/>
    <w:rsid w:val="4D936936"/>
    <w:rsid w:val="4FC762F8"/>
    <w:rsid w:val="50A249BF"/>
    <w:rsid w:val="5281594F"/>
    <w:rsid w:val="54BE72E3"/>
    <w:rsid w:val="54D845F8"/>
    <w:rsid w:val="55F6611A"/>
    <w:rsid w:val="5A806C15"/>
    <w:rsid w:val="5B03572A"/>
    <w:rsid w:val="5DF87794"/>
    <w:rsid w:val="60D465EB"/>
    <w:rsid w:val="61473955"/>
    <w:rsid w:val="65C026D1"/>
    <w:rsid w:val="67044BFD"/>
    <w:rsid w:val="6AA15597"/>
    <w:rsid w:val="6D252A79"/>
    <w:rsid w:val="74E4253B"/>
    <w:rsid w:val="76291BAC"/>
    <w:rsid w:val="778F0C99"/>
    <w:rsid w:val="77DB53F6"/>
    <w:rsid w:val="78660DAE"/>
    <w:rsid w:val="7B4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447</Characters>
  <Lines>3</Lines>
  <Paragraphs>1</Paragraphs>
  <TotalTime>0</TotalTime>
  <ScaleCrop>false</ScaleCrop>
  <LinksUpToDate>false</LinksUpToDate>
  <CharactersWithSpaces>524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开疆拓土</cp:lastModifiedBy>
  <dcterms:modified xsi:type="dcterms:W3CDTF">2019-02-21T07:52:35Z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