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lang w:eastAsia="zh-CN"/>
        </w:rPr>
      </w:pPr>
      <w:bookmarkStart w:id="0" w:name="_GoBack"/>
      <w:r>
        <w:rPr>
          <w:rFonts w:hint="eastAsia" w:ascii="黑体" w:hAnsi="黑体" w:eastAsia="黑体" w:cs="黑体"/>
          <w:color w:val="auto"/>
          <w:sz w:val="32"/>
          <w:szCs w:val="32"/>
        </w:rPr>
        <w:t>津工信原函〔</w:t>
      </w:r>
      <w:r>
        <w:rPr>
          <w:rFonts w:hint="default" w:ascii="Times New Roman" w:hAnsi="Times New Roman" w:eastAsia="黑体" w:cs="Times New Roman"/>
          <w:color w:val="auto"/>
          <w:sz w:val="32"/>
          <w:szCs w:val="32"/>
        </w:rPr>
        <w:t>201</w:t>
      </w:r>
      <w:r>
        <w:rPr>
          <w:rFonts w:hint="default" w:ascii="Times New Roman" w:hAnsi="Times New Roman" w:eastAsia="黑体" w:cs="Times New Roman"/>
          <w:color w:val="auto"/>
          <w:sz w:val="32"/>
          <w:szCs w:val="32"/>
          <w:lang w:val="en-US" w:eastAsia="zh-CN"/>
        </w:rPr>
        <w:t>9</w:t>
      </w:r>
      <w:r>
        <w:rPr>
          <w:rFonts w:hint="eastAsia" w:ascii="黑体" w:hAnsi="黑体" w:eastAsia="黑体" w:cs="黑体"/>
          <w:color w:val="auto"/>
          <w:sz w:val="32"/>
          <w:szCs w:val="32"/>
        </w:rPr>
        <w:t>〕</w:t>
      </w:r>
      <w:r>
        <w:rPr>
          <w:rFonts w:hint="default" w:ascii="Times New Roman" w:hAnsi="Times New Roman" w:eastAsia="黑体" w:cs="Times New Roman"/>
          <w:color w:val="auto"/>
          <w:sz w:val="32"/>
          <w:szCs w:val="32"/>
          <w:lang w:val="en-US" w:eastAsia="zh-CN"/>
        </w:rPr>
        <w:t>1</w:t>
      </w:r>
      <w:r>
        <w:rPr>
          <w:rFonts w:hint="eastAsia" w:ascii="黑体" w:hAnsi="黑体" w:eastAsia="黑体" w:cs="黑体"/>
          <w:color w:val="auto"/>
          <w:sz w:val="32"/>
          <w:szCs w:val="32"/>
        </w:rPr>
        <w:t>号</w:t>
      </w:r>
      <w:r>
        <w:rPr>
          <w:rFonts w:hint="eastAsia" w:ascii="黑体" w:hAnsi="黑体" w:eastAsia="黑体" w:cs="黑体"/>
          <w:sz w:val="32"/>
          <w:lang w:eastAsia="zh-CN"/>
        </w:rPr>
        <w:t>附件</w:t>
      </w:r>
      <w:r>
        <w:rPr>
          <w:rFonts w:hint="default" w:ascii="Times New Roman" w:hAnsi="Times New Roman" w:eastAsia="黑体" w:cs="Times New Roman"/>
          <w:sz w:val="32"/>
          <w:lang w:val="en-US" w:eastAsia="zh-CN"/>
        </w:rPr>
        <w:t>1</w:t>
      </w:r>
    </w:p>
    <w:bookmarkEnd w:id="0"/>
    <w:p>
      <w:pPr>
        <w:widowControl w:val="0"/>
        <w:wordWrap/>
        <w:adjustRightInd/>
        <w:snapToGrid/>
        <w:spacing w:before="0" w:beforeLines="0" w:after="0" w:afterLines="0" w:line="560"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before="0" w:beforeLines="0" w:after="0" w:afterLines="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2018年度新材料首批次保费补贴资金</w:t>
      </w:r>
    </w:p>
    <w:p>
      <w:pPr>
        <w:widowControl w:val="0"/>
        <w:wordWrap/>
        <w:adjustRightInd/>
        <w:snapToGrid/>
        <w:spacing w:before="0" w:beforeLines="0" w:after="0" w:afterLines="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有关材料要求</w:t>
      </w:r>
    </w:p>
    <w:p>
      <w:pPr>
        <w:widowControl w:val="0"/>
        <w:wordWrap/>
        <w:adjustRightInd/>
        <w:snapToGrid/>
        <w:spacing w:before="0" w:beforeLines="0" w:after="0" w:afterLines="0" w:line="560" w:lineRule="exact"/>
        <w:ind w:left="0" w:leftChars="0" w:right="0" w:firstLine="0" w:firstLineChars="0"/>
        <w:jc w:val="both"/>
        <w:textAlignment w:val="auto"/>
        <w:outlineLvl w:val="9"/>
        <w:rPr>
          <w:rFonts w:hint="eastAsia" w:ascii="仿宋_GB2312" w:hAnsi="仿宋_GB2312" w:eastAsia="仿宋_GB2312"/>
          <w:sz w:val="32"/>
        </w:rPr>
      </w:pP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所有材料应为原件或加盖有效印章的</w:t>
      </w:r>
      <w:r>
        <w:rPr>
          <w:rFonts w:hint="eastAsia" w:ascii="仿宋_GB2312" w:hAnsi="仿宋_GB2312" w:eastAsia="仿宋_GB2312"/>
          <w:sz w:val="32"/>
          <w:lang w:eastAsia="zh-CN"/>
        </w:rPr>
        <w:t>复印件，一式</w:t>
      </w:r>
      <w:r>
        <w:rPr>
          <w:rFonts w:hint="default" w:ascii="Times New Roman" w:hAnsi="Times New Roman" w:eastAsia="仿宋_GB2312" w:cs="Times New Roman"/>
          <w:color w:val="auto"/>
          <w:sz w:val="32"/>
          <w:u w:val="none"/>
          <w:lang w:val="en-US" w:eastAsia="zh-CN"/>
        </w:rPr>
        <w:t>5</w:t>
      </w:r>
      <w:r>
        <w:rPr>
          <w:rFonts w:hint="eastAsia" w:ascii="仿宋_GB2312" w:hAnsi="仿宋_GB2312" w:eastAsia="仿宋_GB2312"/>
          <w:sz w:val="32"/>
          <w:lang w:val="en-US" w:eastAsia="zh-CN"/>
        </w:rPr>
        <w:t>份。</w:t>
      </w:r>
      <w:r>
        <w:rPr>
          <w:rFonts w:hint="eastAsia" w:ascii="仿宋_GB2312" w:hAnsi="仿宋_GB2312" w:eastAsia="仿宋_GB2312"/>
          <w:sz w:val="32"/>
          <w:lang w:eastAsia="zh-CN"/>
        </w:rPr>
        <w:t>具体包括：</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1.</w:t>
      </w:r>
      <w:r>
        <w:rPr>
          <w:rFonts w:hint="eastAsia" w:ascii="仿宋_GB2312" w:hAnsi="仿宋_GB2312" w:eastAsia="仿宋_GB2312"/>
          <w:sz w:val="32"/>
          <w:lang w:val="en-US" w:eastAsia="zh-CN"/>
        </w:rPr>
        <w:t>新材料首批次保费补贴资金情况表（格式</w:t>
      </w:r>
      <w:r>
        <w:rPr>
          <w:rFonts w:hint="default" w:ascii="仿宋_GB2312" w:hAnsi="仿宋_GB2312" w:eastAsia="仿宋_GB2312"/>
          <w:sz w:val="32"/>
          <w:lang w:eastAsia="zh-CN"/>
        </w:rPr>
        <w:t>附</w:t>
      </w:r>
      <w:r>
        <w:rPr>
          <w:rFonts w:hint="eastAsia" w:ascii="仿宋_GB2312" w:hAnsi="仿宋_GB2312" w:eastAsia="仿宋_GB2312"/>
          <w:sz w:val="32"/>
          <w:lang w:val="en-US" w:eastAsia="zh-CN"/>
        </w:rPr>
        <w:t>后）。</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2.</w:t>
      </w:r>
      <w:r>
        <w:rPr>
          <w:rFonts w:hint="eastAsia" w:ascii="仿宋_GB2312" w:hAnsi="仿宋_GB2312" w:eastAsia="仿宋_GB2312"/>
          <w:sz w:val="32"/>
          <w:lang w:val="en-US" w:eastAsia="zh-CN"/>
        </w:rPr>
        <w:t>企业营业执照或事业单位法人证书副本复印件；</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3.</w:t>
      </w:r>
      <w:r>
        <w:rPr>
          <w:rFonts w:hint="eastAsia" w:ascii="仿宋_GB2312" w:hAnsi="仿宋_GB2312" w:eastAsia="仿宋_GB2312"/>
          <w:sz w:val="32"/>
          <w:lang w:val="en-US" w:eastAsia="zh-CN"/>
        </w:rPr>
        <w:t>首批次新材料生产单位和用户单位所签订的正规合同；</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4.</w:t>
      </w:r>
      <w:r>
        <w:rPr>
          <w:rFonts w:hint="eastAsia" w:ascii="仿宋_GB2312" w:hAnsi="仿宋_GB2312" w:eastAsia="仿宋_GB2312"/>
          <w:sz w:val="32"/>
          <w:lang w:val="en-US" w:eastAsia="zh-CN"/>
        </w:rPr>
        <w:t>保单及保险费发票复印件；</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cs="仿宋_GB2312"/>
          <w:sz w:val="32"/>
          <w:lang w:val="en-US" w:eastAsia="zh-CN"/>
        </w:rPr>
        <w:t>5.</w:t>
      </w:r>
      <w:r>
        <w:rPr>
          <w:rFonts w:hint="eastAsia" w:ascii="仿宋_GB2312" w:hAnsi="仿宋_GB2312" w:eastAsia="仿宋_GB2312"/>
          <w:sz w:val="32"/>
          <w:lang w:val="en-US" w:eastAsia="zh-CN"/>
        </w:rPr>
        <w:t>省级以上产品质量管理部门认可机构、中国新材料测试评价联盟检测机构成员或用户企业认可的第三方产品检测报告；</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6.</w:t>
      </w:r>
      <w:r>
        <w:rPr>
          <w:rFonts w:hint="eastAsia" w:ascii="仿宋_GB2312" w:hAnsi="仿宋_GB2312" w:eastAsia="仿宋_GB2312"/>
          <w:sz w:val="32"/>
          <w:lang w:val="en-US" w:eastAsia="zh-CN"/>
        </w:rPr>
        <w:t>产品专利、专利授权书或其他关于知识产权的承诺；</w:t>
      </w:r>
    </w:p>
    <w:p>
      <w:pPr>
        <w:widowControl w:val="0"/>
        <w:wordWrap/>
        <w:adjustRightInd/>
        <w:snapToGrid/>
        <w:spacing w:before="0" w:beforeLines="0" w:after="0" w:afterLines="0" w:line="560" w:lineRule="exact"/>
        <w:ind w:left="0" w:leftChars="0" w:right="0" w:firstLine="624" w:firstLineChars="200"/>
        <w:jc w:val="both"/>
        <w:textAlignment w:val="auto"/>
        <w:outlineLvl w:val="9"/>
        <w:rPr>
          <w:rFonts w:hint="eastAsia" w:ascii="仿宋_GB2312" w:hAnsi="仿宋_GB2312" w:eastAsia="仿宋_GB2312"/>
          <w:sz w:val="32"/>
          <w:lang w:val="en-US" w:eastAsia="zh-CN"/>
        </w:rPr>
      </w:pPr>
      <w:r>
        <w:rPr>
          <w:rFonts w:hint="default" w:ascii="Times New Roman" w:hAnsi="Times New Roman" w:eastAsia="仿宋_GB2312" w:cs="Times New Roman"/>
          <w:sz w:val="32"/>
          <w:lang w:val="en-US" w:eastAsia="zh-CN"/>
        </w:rPr>
        <w:t>7.</w:t>
      </w:r>
      <w:r>
        <w:rPr>
          <w:rFonts w:hint="eastAsia" w:ascii="仿宋_GB2312" w:hAnsi="仿宋_GB2312" w:eastAsia="仿宋_GB2312"/>
          <w:sz w:val="32"/>
          <w:lang w:val="en-US" w:eastAsia="zh-CN"/>
        </w:rPr>
        <w:t>其他需要补充的有关证明材料；</w:t>
      </w:r>
    </w:p>
    <w:p>
      <w:pPr>
        <w:widowControl w:val="0"/>
        <w:wordWrap/>
        <w:adjustRightInd/>
        <w:snapToGrid/>
        <w:spacing w:before="0" w:beforeLines="0" w:after="0" w:afterLines="0" w:line="560" w:lineRule="exact"/>
        <w:ind w:left="0" w:leftChars="0" w:right="0" w:firstLine="0" w:firstLineChars="0"/>
        <w:jc w:val="center"/>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br w:type="page"/>
      </w:r>
      <w:r>
        <w:rPr>
          <w:rFonts w:hint="eastAsia" w:ascii="华文中宋" w:hAnsi="华文中宋" w:eastAsia="华文中宋"/>
          <w:b/>
          <w:bCs/>
          <w:sz w:val="36"/>
          <w:lang w:val="en-US" w:eastAsia="zh-CN"/>
        </w:rPr>
        <w:t>新材料首批次保费补贴资金情况表</w:t>
      </w: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392"/>
        <w:gridCol w:w="13"/>
        <w:gridCol w:w="22"/>
        <w:gridCol w:w="273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left="0" w:leftChars="0" w:right="0" w:firstLine="0" w:firstLineChars="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新材料生产单位基本情况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单位名称</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单位性质</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default" w:ascii="仿宋_GB2312" w:hAnsi="仿宋_GB2312" w:eastAsia="仿宋_GB2312"/>
                <w:sz w:val="24"/>
                <w:lang w:eastAsia="zh-CN"/>
              </w:rPr>
              <w:t>法定代表人</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注册地</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注册资本</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股权结构</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主营业务</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通讯地址</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员工总数</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研发人员数</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年主营收入（万元）</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研发经费占比</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联系人</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联系电话（手机）</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投保新材料情况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投保新材料名称</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对应《目录》版本及编号</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    年版第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年生产量</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投保数量</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29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与用户合同中，投保新材料的合同金额（万元）</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保险额度（万元）</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保险费率（%）</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保费金额（万元）</w:t>
            </w:r>
          </w:p>
        </w:tc>
        <w:tc>
          <w:tcPr>
            <w:tcW w:w="2392"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68" w:type="dxa"/>
            <w:gridSpan w:val="3"/>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申请补贴金额（万元）</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承保企业名称</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保险时间</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投保新材料主要</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技术指标</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核心技术与</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知识产权情况</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新材料用户单位基本情况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单位名称</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单位性质</w:t>
            </w:r>
          </w:p>
        </w:tc>
        <w:tc>
          <w:tcPr>
            <w:tcW w:w="240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5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default" w:ascii="仿宋_GB2312" w:hAnsi="仿宋_GB2312" w:eastAsia="仿宋_GB2312"/>
                <w:sz w:val="24"/>
                <w:lang w:eastAsia="zh-CN"/>
              </w:rPr>
              <w:t>法定代表人</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注册地</w:t>
            </w:r>
          </w:p>
        </w:tc>
        <w:tc>
          <w:tcPr>
            <w:tcW w:w="240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5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注册资本</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主营业务</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通讯地址</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联系人</w:t>
            </w:r>
          </w:p>
        </w:tc>
        <w:tc>
          <w:tcPr>
            <w:tcW w:w="240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c>
          <w:tcPr>
            <w:tcW w:w="2755" w:type="dxa"/>
            <w:gridSpan w:val="2"/>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联系电话（手机）</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29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该新材料的年使用量</w:t>
            </w:r>
          </w:p>
        </w:tc>
        <w:tc>
          <w:tcPr>
            <w:tcW w:w="198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6" w:hRule="atLeast"/>
        </w:trPr>
        <w:tc>
          <w:tcPr>
            <w:tcW w:w="2139" w:type="dxa"/>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360" w:lineRule="auto"/>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该新材料的</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360" w:lineRule="auto"/>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应用情况</w:t>
            </w:r>
          </w:p>
        </w:tc>
        <w:tc>
          <w:tcPr>
            <w:tcW w:w="7149" w:type="dxa"/>
            <w:gridSpan w:val="5"/>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请说明用户采购投保新材料用于生产何种产品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新材料生产单位关于填报内容真实性的承诺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trPr>
        <w:tc>
          <w:tcPr>
            <w:tcW w:w="9288" w:type="dxa"/>
            <w:gridSpan w:val="6"/>
            <w:vAlign w:val="center"/>
          </w:tcPr>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r>
              <w:rPr>
                <w:rFonts w:hint="eastAsia" w:ascii="仿宋_GB2312" w:hAnsi="仿宋_GB2312" w:eastAsia="仿宋_GB2312"/>
                <w:b w:val="0"/>
                <w:i w:val="0"/>
                <w:color w:val="000000"/>
                <w:sz w:val="24"/>
                <w:u w:val="none"/>
                <w:lang w:val="en-US" w:eastAsia="zh-CN"/>
              </w:rPr>
              <w:t xml:space="preserve">                                </w:t>
            </w:r>
            <w:r>
              <w:rPr>
                <w:rFonts w:hint="eastAsia" w:ascii="仿宋_GB2312" w:hAnsi="仿宋_GB2312" w:eastAsia="仿宋_GB2312"/>
                <w:b w:val="0"/>
                <w:i w:val="0"/>
                <w:color w:val="000000"/>
                <w:sz w:val="24"/>
                <w:u w:val="none"/>
                <w:lang w:eastAsia="zh-CN"/>
              </w:rPr>
              <w:t>（签字</w:t>
            </w:r>
            <w:r>
              <w:rPr>
                <w:rFonts w:hint="eastAsia" w:ascii="仿宋_GB2312" w:hAnsi="仿宋_GB2312" w:eastAsia="仿宋_GB2312"/>
                <w:b w:val="0"/>
                <w:i w:val="0"/>
                <w:color w:val="000000"/>
                <w:sz w:val="24"/>
                <w:u w:val="none"/>
                <w:lang w:val="en-US" w:eastAsia="zh-CN"/>
              </w:rPr>
              <w:t>/</w:t>
            </w:r>
            <w:r>
              <w:rPr>
                <w:rFonts w:hint="eastAsia" w:ascii="仿宋_GB2312" w:hAnsi="仿宋_GB2312" w:eastAsia="仿宋_GB2312"/>
                <w:b w:val="0"/>
                <w:i w:val="0"/>
                <w:color w:val="000000"/>
                <w:sz w:val="24"/>
                <w:u w:val="none"/>
                <w:lang w:eastAsia="zh-CN"/>
              </w:rPr>
              <w:t>盖章）</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left="0" w:leftChars="0" w:right="0" w:firstLine="0" w:firstLineChars="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b w:val="0"/>
                <w:i w:val="0"/>
                <w:color w:val="000000"/>
                <w:sz w:val="24"/>
                <w:u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新材料用户单位关于填报内容真实性的承诺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trPr>
        <w:tc>
          <w:tcPr>
            <w:tcW w:w="9288" w:type="dxa"/>
            <w:gridSpan w:val="6"/>
            <w:vAlign w:val="center"/>
          </w:tcPr>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val="en-US"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val="en-US"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val="en-US"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val="en-US"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val="en-US"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r>
              <w:rPr>
                <w:rFonts w:hint="eastAsia" w:ascii="仿宋_GB2312" w:hAnsi="仿宋_GB2312" w:eastAsia="仿宋_GB2312"/>
                <w:b w:val="0"/>
                <w:i w:val="0"/>
                <w:color w:val="000000"/>
                <w:sz w:val="24"/>
                <w:u w:val="none"/>
                <w:lang w:val="en-US" w:eastAsia="zh-CN"/>
              </w:rPr>
              <w:t xml:space="preserve">                                </w:t>
            </w:r>
            <w:r>
              <w:rPr>
                <w:rFonts w:hint="eastAsia" w:ascii="仿宋_GB2312" w:hAnsi="仿宋_GB2312" w:eastAsia="仿宋_GB2312"/>
                <w:b w:val="0"/>
                <w:i w:val="0"/>
                <w:color w:val="000000"/>
                <w:sz w:val="24"/>
                <w:u w:val="none"/>
                <w:lang w:eastAsia="zh-CN"/>
              </w:rPr>
              <w:t>（签字</w:t>
            </w:r>
            <w:r>
              <w:rPr>
                <w:rFonts w:hint="eastAsia" w:ascii="仿宋_GB2312" w:hAnsi="仿宋_GB2312" w:eastAsia="仿宋_GB2312"/>
                <w:b w:val="0"/>
                <w:i w:val="0"/>
                <w:color w:val="000000"/>
                <w:sz w:val="24"/>
                <w:u w:val="none"/>
                <w:lang w:val="en-US" w:eastAsia="zh-CN"/>
              </w:rPr>
              <w:t>/</w:t>
            </w:r>
            <w:r>
              <w:rPr>
                <w:rFonts w:hint="eastAsia" w:ascii="仿宋_GB2312" w:hAnsi="仿宋_GB2312" w:eastAsia="仿宋_GB2312"/>
                <w:b w:val="0"/>
                <w:i w:val="0"/>
                <w:color w:val="000000"/>
                <w:sz w:val="24"/>
                <w:u w:val="none"/>
                <w:lang w:eastAsia="zh-CN"/>
              </w:rPr>
              <w:t>盖章）</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b w:val="0"/>
                <w:i w:val="0"/>
                <w:color w:val="000000"/>
                <w:sz w:val="24"/>
                <w:u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b w:val="0"/>
                <w:i w:val="0"/>
                <w:color w:val="000000"/>
                <w:sz w:val="24"/>
                <w:u w:val="none"/>
                <w:lang w:eastAsia="zh-CN"/>
              </w:rPr>
            </w:pPr>
            <w:r>
              <w:rPr>
                <w:rFonts w:hint="eastAsia" w:ascii="黑体" w:hAnsi="黑体" w:eastAsia="黑体"/>
                <w:b w:val="0"/>
                <w:i w:val="0"/>
                <w:color w:val="000000"/>
                <w:sz w:val="24"/>
                <w:u w:val="none"/>
                <w:lang w:eastAsia="zh-CN"/>
              </w:rPr>
              <w:t>保险机构关于填报内容真实性的承诺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9" w:hRule="atLeast"/>
        </w:trPr>
        <w:tc>
          <w:tcPr>
            <w:tcW w:w="4566" w:type="dxa"/>
            <w:gridSpan w:val="4"/>
            <w:vAlign w:val="center"/>
          </w:tcPr>
          <w:p>
            <w:pPr>
              <w:wordWrap/>
              <w:autoSpaceDN w:val="0"/>
              <w:ind w:left="0" w:leftChars="0" w:right="0" w:firstLine="0" w:firstLineChars="0"/>
              <w:jc w:val="left"/>
              <w:textAlignment w:val="center"/>
              <w:rPr>
                <w:rFonts w:hint="default" w:ascii="仿宋_GB2312" w:hAnsi="仿宋_GB2312" w:eastAsia="仿宋_GB2312"/>
                <w:b w:val="0"/>
                <w:i w:val="0"/>
                <w:color w:val="000000"/>
                <w:sz w:val="24"/>
                <w:u w:val="none"/>
                <w:lang w:eastAsia="zh-CN"/>
              </w:rPr>
            </w:pPr>
            <w:r>
              <w:rPr>
                <w:rFonts w:hint="eastAsia" w:ascii="仿宋_GB2312" w:hAnsi="仿宋_GB2312" w:eastAsia="仿宋_GB2312"/>
                <w:b w:val="0"/>
                <w:i w:val="0"/>
                <w:color w:val="000000"/>
                <w:sz w:val="24"/>
                <w:u w:val="none"/>
                <w:lang w:eastAsia="zh-CN"/>
              </w:rPr>
              <w:t>保险公司：</w:t>
            </w:r>
            <w:r>
              <w:rPr>
                <w:rFonts w:hint="default" w:ascii="仿宋_GB2312" w:hAnsi="仿宋_GB2312" w:eastAsia="仿宋_GB2312"/>
                <w:b w:val="0"/>
                <w:i w:val="0"/>
                <w:color w:val="000000"/>
                <w:sz w:val="24"/>
                <w:u w:val="none"/>
                <w:lang w:eastAsia="zh-CN"/>
              </w:rPr>
              <w:t>　　</w:t>
            </w: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r>
              <w:rPr>
                <w:rFonts w:hint="default" w:ascii="仿宋_GB2312" w:hAnsi="仿宋_GB2312" w:eastAsia="仿宋_GB2312"/>
                <w:b w:val="0"/>
                <w:i w:val="0"/>
                <w:color w:val="000000"/>
                <w:sz w:val="24"/>
                <w:u w:val="none"/>
                <w:lang w:eastAsia="zh-CN"/>
              </w:rPr>
              <w:t>　　　　　　　　　　　　　　</w:t>
            </w: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r>
              <w:rPr>
                <w:rFonts w:hint="default" w:ascii="仿宋_GB2312" w:hAnsi="仿宋_GB2312" w:eastAsia="仿宋_GB2312"/>
                <w:b w:val="0"/>
                <w:i w:val="0"/>
                <w:color w:val="000000"/>
                <w:sz w:val="24"/>
                <w:u w:val="none"/>
                <w:lang w:eastAsia="zh-CN"/>
              </w:rPr>
              <w:t>　　　　　　　　</w:t>
            </w:r>
            <w:r>
              <w:rPr>
                <w:rFonts w:hint="eastAsia" w:ascii="仿宋_GB2312" w:hAnsi="仿宋_GB2312" w:eastAsia="仿宋_GB2312"/>
                <w:b w:val="0"/>
                <w:i w:val="0"/>
                <w:color w:val="000000"/>
                <w:sz w:val="24"/>
                <w:u w:val="none"/>
                <w:lang w:eastAsia="zh-CN"/>
              </w:rPr>
              <w:t>（签字</w:t>
            </w:r>
            <w:r>
              <w:rPr>
                <w:rFonts w:hint="eastAsia" w:ascii="仿宋_GB2312" w:hAnsi="仿宋_GB2312" w:eastAsia="仿宋_GB2312"/>
                <w:b w:val="0"/>
                <w:i w:val="0"/>
                <w:color w:val="000000"/>
                <w:sz w:val="24"/>
                <w:u w:val="none"/>
                <w:lang w:val="en-US" w:eastAsia="zh-CN"/>
              </w:rPr>
              <w:t>/</w:t>
            </w:r>
            <w:r>
              <w:rPr>
                <w:rFonts w:hint="eastAsia" w:ascii="仿宋_GB2312" w:hAnsi="仿宋_GB2312" w:eastAsia="仿宋_GB2312"/>
                <w:b w:val="0"/>
                <w:i w:val="0"/>
                <w:color w:val="000000"/>
                <w:sz w:val="24"/>
                <w:u w:val="none"/>
                <w:lang w:eastAsia="zh-CN"/>
              </w:rPr>
              <w:t>盖章）</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b w:val="0"/>
                <w:i w:val="0"/>
                <w:color w:val="000000"/>
                <w:sz w:val="24"/>
                <w:u w:val="none"/>
                <w:lang w:val="en-US" w:eastAsia="zh-CN"/>
              </w:rPr>
            </w:pPr>
            <w:r>
              <w:rPr>
                <w:rFonts w:hint="eastAsia" w:ascii="仿宋_GB2312" w:hAnsi="仿宋_GB2312" w:eastAsia="仿宋_GB2312"/>
                <w:b w:val="0"/>
                <w:i w:val="0"/>
                <w:color w:val="000000"/>
                <w:sz w:val="24"/>
                <w:u w:val="none"/>
                <w:lang w:val="en-US" w:eastAsia="zh-CN"/>
              </w:rPr>
              <w:t xml:space="preserve">                年  月  日 </w:t>
            </w:r>
          </w:p>
        </w:tc>
        <w:tc>
          <w:tcPr>
            <w:tcW w:w="4722" w:type="dxa"/>
            <w:gridSpan w:val="2"/>
            <w:vAlign w:val="center"/>
          </w:tcPr>
          <w:p>
            <w:pPr>
              <w:wordWrap/>
              <w:autoSpaceDN w:val="0"/>
              <w:ind w:left="0" w:leftChars="0" w:right="0" w:firstLine="0" w:firstLineChars="0"/>
              <w:jc w:val="left"/>
              <w:textAlignment w:val="center"/>
              <w:rPr>
                <w:rFonts w:hint="default" w:ascii="仿宋_GB2312" w:hAnsi="仿宋_GB2312" w:eastAsia="仿宋_GB2312"/>
                <w:b w:val="0"/>
                <w:i w:val="0"/>
                <w:color w:val="000000"/>
                <w:sz w:val="24"/>
                <w:u w:val="none"/>
                <w:lang w:eastAsia="zh-CN"/>
              </w:rPr>
            </w:pPr>
            <w:r>
              <w:rPr>
                <w:rFonts w:hint="eastAsia" w:ascii="仿宋_GB2312" w:hAnsi="仿宋_GB2312" w:eastAsia="仿宋_GB2312"/>
                <w:b w:val="0"/>
                <w:i w:val="0"/>
                <w:color w:val="000000"/>
                <w:sz w:val="24"/>
                <w:u w:val="none"/>
                <w:lang w:eastAsia="zh-CN"/>
              </w:rPr>
              <w:t>保险经纪公司（如有）：</w:t>
            </w:r>
            <w:r>
              <w:rPr>
                <w:rFonts w:hint="default" w:ascii="仿宋_GB2312" w:hAnsi="仿宋_GB2312" w:eastAsia="仿宋_GB2312"/>
                <w:b w:val="0"/>
                <w:i w:val="0"/>
                <w:color w:val="000000"/>
                <w:sz w:val="24"/>
                <w:u w:val="none"/>
                <w:lang w:eastAsia="zh-CN"/>
              </w:rPr>
              <w:t>　　　</w:t>
            </w: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r>
              <w:rPr>
                <w:rFonts w:hint="default" w:ascii="仿宋_GB2312" w:hAnsi="仿宋_GB2312" w:eastAsia="仿宋_GB2312"/>
                <w:b w:val="0"/>
                <w:i w:val="0"/>
                <w:color w:val="000000"/>
                <w:sz w:val="24"/>
                <w:u w:val="none"/>
                <w:lang w:eastAsia="zh-CN"/>
              </w:rPr>
              <w:t>　　　　　　　　　　　　　</w:t>
            </w: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r>
              <w:rPr>
                <w:rFonts w:hint="default" w:ascii="仿宋_GB2312" w:hAnsi="仿宋_GB2312" w:eastAsia="仿宋_GB2312"/>
                <w:b w:val="0"/>
                <w:i w:val="0"/>
                <w:color w:val="000000"/>
                <w:sz w:val="24"/>
                <w:u w:val="none"/>
                <w:lang w:eastAsia="zh-CN"/>
              </w:rPr>
              <w:t>　　　　　　　　</w:t>
            </w:r>
            <w:r>
              <w:rPr>
                <w:rFonts w:hint="eastAsia" w:ascii="仿宋_GB2312" w:hAnsi="仿宋_GB2312" w:eastAsia="仿宋_GB2312"/>
                <w:b w:val="0"/>
                <w:i w:val="0"/>
                <w:color w:val="000000"/>
                <w:sz w:val="24"/>
                <w:u w:val="none"/>
                <w:lang w:eastAsia="zh-CN"/>
              </w:rPr>
              <w:t>（签字</w:t>
            </w:r>
            <w:r>
              <w:rPr>
                <w:rFonts w:hint="eastAsia" w:ascii="仿宋_GB2312" w:hAnsi="仿宋_GB2312" w:eastAsia="仿宋_GB2312"/>
                <w:b w:val="0"/>
                <w:i w:val="0"/>
                <w:color w:val="000000"/>
                <w:sz w:val="24"/>
                <w:u w:val="none"/>
                <w:lang w:val="en-US" w:eastAsia="zh-CN"/>
              </w:rPr>
              <w:t>/</w:t>
            </w:r>
            <w:r>
              <w:rPr>
                <w:rFonts w:hint="eastAsia" w:ascii="仿宋_GB2312" w:hAnsi="仿宋_GB2312" w:eastAsia="仿宋_GB2312"/>
                <w:b w:val="0"/>
                <w:i w:val="0"/>
                <w:color w:val="000000"/>
                <w:sz w:val="24"/>
                <w:u w:val="none"/>
                <w:lang w:eastAsia="zh-CN"/>
              </w:rPr>
              <w:t>盖章）</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b w:val="0"/>
                <w:i w:val="0"/>
                <w:color w:val="000000"/>
                <w:sz w:val="24"/>
                <w:u w:val="none"/>
                <w:lang w:val="en-US" w:eastAsia="zh-CN"/>
              </w:rPr>
            </w:pPr>
            <w:r>
              <w:rPr>
                <w:rFonts w:hint="eastAsia" w:ascii="仿宋_GB2312" w:hAnsi="仿宋_GB2312" w:eastAsia="仿宋_GB2312"/>
                <w:b w:val="0"/>
                <w:i w:val="0"/>
                <w:color w:val="000000"/>
                <w:sz w:val="24"/>
                <w:u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88" w:type="dxa"/>
            <w:gridSpan w:val="6"/>
            <w:vAlign w:val="center"/>
          </w:tcPr>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黑体" w:hAnsi="黑体" w:eastAsia="黑体"/>
                <w:sz w:val="24"/>
                <w:lang w:val="en-US" w:eastAsia="zh-CN"/>
              </w:rPr>
              <w:t>省级工业和信息化主管部门、中央企业意见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trPr>
        <w:tc>
          <w:tcPr>
            <w:tcW w:w="9288" w:type="dxa"/>
            <w:gridSpan w:val="6"/>
            <w:vAlign w:val="center"/>
          </w:tcPr>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default" w:ascii="仿宋_GB2312" w:hAnsi="仿宋_GB2312" w:eastAsia="仿宋_GB2312"/>
                <w:b w:val="0"/>
                <w:i w:val="0"/>
                <w:color w:val="000000"/>
                <w:sz w:val="24"/>
                <w:u w:val="none"/>
                <w:lang w:eastAsia="zh-CN"/>
              </w:rPr>
            </w:pPr>
          </w:p>
          <w:p>
            <w:pPr>
              <w:wordWrap/>
              <w:autoSpaceDN w:val="0"/>
              <w:ind w:left="0" w:leftChars="0" w:right="0" w:firstLine="0" w:firstLineChars="0"/>
              <w:jc w:val="center"/>
              <w:textAlignment w:val="center"/>
              <w:rPr>
                <w:rFonts w:hint="eastAsia" w:ascii="仿宋_GB2312" w:hAnsi="仿宋_GB2312" w:eastAsia="仿宋_GB2312"/>
                <w:b w:val="0"/>
                <w:i w:val="0"/>
                <w:color w:val="000000"/>
                <w:sz w:val="24"/>
                <w:u w:val="none"/>
                <w:lang w:eastAsia="zh-CN"/>
              </w:rPr>
            </w:pPr>
            <w:r>
              <w:rPr>
                <w:rFonts w:hint="default" w:ascii="仿宋_GB2312" w:hAnsi="仿宋_GB2312" w:eastAsia="仿宋_GB2312"/>
                <w:b w:val="0"/>
                <w:i w:val="0"/>
                <w:color w:val="000000"/>
                <w:sz w:val="24"/>
                <w:u w:val="none"/>
                <w:lang w:eastAsia="zh-CN"/>
              </w:rPr>
              <w:t>　</w:t>
            </w:r>
            <w:r>
              <w:rPr>
                <w:rFonts w:hint="eastAsia" w:ascii="仿宋_GB2312" w:hAnsi="仿宋_GB2312" w:eastAsia="仿宋_GB2312"/>
                <w:b w:val="0"/>
                <w:i w:val="0"/>
                <w:color w:val="000000"/>
                <w:sz w:val="24"/>
                <w:u w:val="none"/>
                <w:lang w:val="en-US" w:eastAsia="zh-CN"/>
              </w:rPr>
              <w:t xml:space="preserve">                               </w:t>
            </w:r>
            <w:r>
              <w:rPr>
                <w:rFonts w:hint="eastAsia" w:ascii="仿宋_GB2312" w:hAnsi="仿宋_GB2312" w:eastAsia="仿宋_GB2312"/>
                <w:b w:val="0"/>
                <w:i w:val="0"/>
                <w:color w:val="000000"/>
                <w:sz w:val="24"/>
                <w:u w:val="none"/>
                <w:lang w:eastAsia="zh-CN"/>
              </w:rPr>
              <w:t>（签字</w:t>
            </w:r>
            <w:r>
              <w:rPr>
                <w:rFonts w:hint="eastAsia" w:ascii="仿宋_GB2312" w:hAnsi="仿宋_GB2312" w:eastAsia="仿宋_GB2312"/>
                <w:b w:val="0"/>
                <w:i w:val="0"/>
                <w:color w:val="000000"/>
                <w:sz w:val="24"/>
                <w:u w:val="none"/>
                <w:lang w:val="en-US" w:eastAsia="zh-CN"/>
              </w:rPr>
              <w:t>/</w:t>
            </w:r>
            <w:r>
              <w:rPr>
                <w:rFonts w:hint="eastAsia" w:ascii="仿宋_GB2312" w:hAnsi="仿宋_GB2312" w:eastAsia="仿宋_GB2312"/>
                <w:b w:val="0"/>
                <w:i w:val="0"/>
                <w:color w:val="000000"/>
                <w:sz w:val="24"/>
                <w:u w:val="none"/>
                <w:lang w:eastAsia="zh-CN"/>
              </w:rPr>
              <w:t>盖章）</w:t>
            </w:r>
          </w:p>
          <w:p>
            <w:pPr>
              <w:widowControl w:val="0"/>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560" w:lineRule="exact"/>
              <w:ind w:right="0"/>
              <w:jc w:val="center"/>
              <w:textAlignment w:val="auto"/>
              <w:outlineLvl w:val="9"/>
              <w:rPr>
                <w:rFonts w:hint="eastAsia" w:ascii="仿宋_GB2312" w:hAnsi="仿宋_GB2312" w:eastAsia="仿宋_GB2312"/>
                <w:sz w:val="24"/>
                <w:lang w:val="en-US" w:eastAsia="zh-CN"/>
              </w:rPr>
            </w:pPr>
            <w:r>
              <w:rPr>
                <w:rFonts w:hint="eastAsia" w:ascii="仿宋_GB2312" w:hAnsi="仿宋_GB2312" w:eastAsia="仿宋_GB2312"/>
                <w:b w:val="0"/>
                <w:i w:val="0"/>
                <w:color w:val="000000"/>
                <w:sz w:val="24"/>
                <w:u w:val="none"/>
                <w:lang w:val="en-US" w:eastAsia="zh-CN"/>
              </w:rPr>
              <w:t xml:space="preserve">                                 年  月  日  </w:t>
            </w:r>
          </w:p>
        </w:tc>
      </w:tr>
    </w:tbl>
    <w:p>
      <w:pPr>
        <w:spacing w:line="560" w:lineRule="exact"/>
      </w:pPr>
      <w:r>
        <w:rPr>
          <w:rFonts w:hint="eastAsia" w:ascii="仿宋_GB2312" w:hAnsi="仿宋_GB2312" w:eastAsia="仿宋_GB2312"/>
          <w:color w:val="000000"/>
          <w:sz w:val="24"/>
        </w:rPr>
        <w:t>备注：金额的数据均以人民币为单位，保留两位小数</w:t>
      </w:r>
      <w:r>
        <w:rPr>
          <w:rFonts w:hint="eastAsia" w:ascii="仿宋_GB2312" w:hAnsi="仿宋_GB2312" w:eastAsia="仿宋_GB2312"/>
          <w:color w:val="000000"/>
          <w:sz w:val="24"/>
          <w:lang w:val="en-US" w:eastAsia="zh-CN"/>
        </w:rPr>
        <w:t>。</w:t>
      </w:r>
    </w:p>
    <w:p/>
    <w:sectPr>
      <w:footerReference r:id="rId3" w:type="default"/>
      <w:footerReference r:id="rId4" w:type="even"/>
      <w:pgSz w:w="11906" w:h="16838"/>
      <w:pgMar w:top="2098" w:right="1417" w:bottom="1984" w:left="1417" w:header="851" w:footer="992" w:gutter="0"/>
      <w:cols w:space="720" w:num="1"/>
      <w:rtlGutter w:val="0"/>
      <w:docGrid w:type="linesAndChars" w:linePitch="318" w:charSpace="-17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28" w:y="-593"/>
      <w:rPr>
        <w:rStyle w:val="4"/>
        <w:sz w:val="28"/>
        <w:szCs w:val="28"/>
      </w:rPr>
    </w:pPr>
    <w:r>
      <w:rPr>
        <w:rStyle w:val="4"/>
        <w:rFonts w:hint="eastAsia"/>
        <w:sz w:val="28"/>
        <w:szCs w:val="28"/>
      </w:rPr>
      <w:t>—</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1</w:t>
    </w:r>
    <w:r>
      <w:rPr>
        <w:sz w:val="28"/>
        <w:szCs w:val="28"/>
      </w:rPr>
      <w:fldChar w:fldCharType="end"/>
    </w:r>
    <w:r>
      <w:rPr>
        <w:rStyle w:val="4"/>
        <w:rFonts w:hint="eastAsia"/>
        <w:sz w:val="28"/>
        <w:szCs w:val="28"/>
      </w:rPr>
      <w:t>—</w:t>
    </w:r>
  </w:p>
  <w:p>
    <w:pPr>
      <w:pStyle w:val="2"/>
      <w:framePr w:wrap="around" w:vAnchor="margin" w:hAnchor="text" w:y="-59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90" w:y="-443"/>
      <w:rPr>
        <w:rStyle w:val="4"/>
        <w:sz w:val="28"/>
        <w:szCs w:val="28"/>
      </w:rPr>
    </w:pPr>
    <w:r>
      <w:rPr>
        <w:rStyle w:val="4"/>
        <w:rFonts w:hint="eastAsia"/>
        <w:sz w:val="28"/>
        <w:szCs w:val="28"/>
      </w:rPr>
      <w:t>—</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2</w:t>
    </w:r>
    <w:r>
      <w:rPr>
        <w:sz w:val="28"/>
        <w:szCs w:val="28"/>
      </w:rPr>
      <w:fldChar w:fldCharType="end"/>
    </w:r>
    <w:r>
      <w:rPr>
        <w:rStyle w:val="4"/>
        <w:rFonts w:hint="eastAsia"/>
        <w:sz w:val="28"/>
        <w:szCs w:val="28"/>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B5259"/>
    <w:rsid w:val="519B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2019-01-02T07:57:00Z</dcterms:created>
  <dc:creator>最好的自己～</dc:creator>
  <cp:lastModifiedBy>最好的自己～</cp:lastModifiedBy>
  <cp:lastPrinted>2019-01-02T08:00:26Z</cp:lastPrinted>
  <dcterms:modified xsi:type="dcterms:W3CDTF">2019-01-02T08:00:57Z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