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76" w:lineRule="exact"/>
        <w:jc w:val="left"/>
        <w:outlineLvl w:val="3"/>
        <w:rPr>
          <w:rFonts w:hint="eastAsia" w:ascii="Times New Roman" w:hAnsi="Times New Roman" w:eastAsia="黑体" w:cs="仿宋_GB2312"/>
          <w:b/>
          <w:bCs/>
          <w:color w:val="000000"/>
          <w:kern w:val="0"/>
          <w:sz w:val="44"/>
          <w:szCs w:val="44"/>
          <w:lang w:val="en-US" w:eastAsia="zh-CN"/>
        </w:rPr>
      </w:pPr>
      <w:r>
        <w:rPr>
          <w:rFonts w:hint="eastAsia" w:ascii="Times New Roman" w:hAnsi="Times New Roman" w:eastAsia="黑体" w:cs="仿宋_GB2312"/>
          <w:color w:val="000000"/>
          <w:sz w:val="32"/>
          <w:szCs w:val="32"/>
        </w:rPr>
        <w:t>附件</w:t>
      </w:r>
      <w:r>
        <w:rPr>
          <w:rFonts w:hint="eastAsia" w:eastAsia="黑体" w:cs="仿宋_GB2312"/>
          <w:color w:val="000000"/>
          <w:sz w:val="32"/>
          <w:szCs w:val="32"/>
          <w:lang w:val="en-US" w:eastAsia="zh-CN"/>
        </w:rPr>
        <w:t>1</w:t>
      </w:r>
    </w:p>
    <w:p>
      <w:pPr>
        <w:widowControl/>
        <w:spacing w:line="576" w:lineRule="exact"/>
        <w:jc w:val="center"/>
        <w:outlineLvl w:val="3"/>
        <w:rPr>
          <w:rFonts w:hint="eastAsia" w:ascii="Times New Roman" w:hAnsi="Times New Roman" w:cs="仿宋_GB2312" w:eastAsiaTheme="minorEastAsia"/>
          <w:b/>
          <w:bCs/>
          <w:color w:val="000000"/>
          <w:kern w:val="0"/>
          <w:sz w:val="44"/>
          <w:szCs w:val="44"/>
        </w:rPr>
      </w:pPr>
    </w:p>
    <w:p>
      <w:pPr>
        <w:widowControl/>
        <w:spacing w:line="576" w:lineRule="exact"/>
        <w:jc w:val="center"/>
        <w:outlineLvl w:val="3"/>
        <w:rPr>
          <w:rFonts w:hint="eastAsia" w:ascii="Times New Roman" w:hAnsi="Times New Roman" w:cs="仿宋_GB2312" w:eastAsiaTheme="minorEastAsia"/>
          <w:b/>
          <w:bCs/>
          <w:color w:val="000000"/>
          <w:kern w:val="0"/>
          <w:sz w:val="44"/>
          <w:szCs w:val="44"/>
        </w:rPr>
      </w:pPr>
      <w:r>
        <w:rPr>
          <w:rFonts w:hint="eastAsia" w:ascii="Times New Roman" w:hAnsi="Times New Roman" w:cs="仿宋_GB2312" w:eastAsiaTheme="minorEastAsia"/>
          <w:b/>
          <w:bCs/>
          <w:color w:val="000000"/>
          <w:kern w:val="0"/>
          <w:sz w:val="44"/>
          <w:szCs w:val="44"/>
        </w:rPr>
        <w:t>关于开展2018年“安全生产月”演讲比赛、网络知识竞赛和歌曲摄影比赛的通知</w:t>
      </w:r>
    </w:p>
    <w:p>
      <w:pPr>
        <w:widowControl/>
        <w:spacing w:line="576" w:lineRule="exact"/>
        <w:jc w:val="left"/>
        <w:rPr>
          <w:rFonts w:ascii="Times New Roman" w:hAnsi="Times New Roman" w:eastAsia="楷体" w:cs="仿宋_GB2312"/>
          <w:color w:val="000000"/>
          <w:kern w:val="0"/>
          <w:sz w:val="32"/>
          <w:szCs w:val="32"/>
        </w:rPr>
      </w:pPr>
    </w:p>
    <w:p>
      <w:pPr>
        <w:widowControl/>
        <w:spacing w:line="576" w:lineRule="exact"/>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各企业：</w:t>
      </w:r>
    </w:p>
    <w:p>
      <w:pPr>
        <w:widowControl/>
        <w:spacing w:line="576" w:lineRule="exact"/>
        <w:ind w:firstLine="63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为深入学习贯彻习近平总书记新时代中国特色社会主义思想，落实武清区关于安全生产工作的部署要求，在全社会大力弘扬“生命至上、安全发展”的思想，提升公众安全素质，营造“关注安全、关爱生命”的社会氛围，</w:t>
      </w:r>
      <w:r>
        <w:rPr>
          <w:rFonts w:hint="eastAsia" w:ascii="Times New Roman" w:hAnsi="Times New Roman" w:eastAsia="仿宋_GB2312" w:cs="仿宋_GB2312"/>
          <w:color w:val="000000"/>
          <w:spacing w:val="15"/>
          <w:kern w:val="0"/>
          <w:sz w:val="32"/>
          <w:szCs w:val="32"/>
        </w:rPr>
        <w:t>按照《区安委会办公室关于开展</w:t>
      </w:r>
      <w:r>
        <w:rPr>
          <w:rFonts w:ascii="Times New Roman" w:hAnsi="Times New Roman" w:eastAsia="仿宋_GB2312" w:cs="仿宋_GB2312"/>
          <w:color w:val="000000"/>
          <w:spacing w:val="15"/>
          <w:kern w:val="0"/>
          <w:sz w:val="32"/>
          <w:szCs w:val="32"/>
        </w:rPr>
        <w:t>201</w:t>
      </w:r>
      <w:r>
        <w:rPr>
          <w:rFonts w:hint="eastAsia" w:ascii="Times New Roman" w:hAnsi="Times New Roman" w:eastAsia="仿宋_GB2312" w:cs="仿宋_GB2312"/>
          <w:color w:val="000000"/>
          <w:kern w:val="0"/>
          <w:sz w:val="32"/>
          <w:szCs w:val="32"/>
        </w:rPr>
        <w:t>8年</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安全生产月</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bCs/>
          <w:color w:val="000000"/>
          <w:kern w:val="0"/>
          <w:sz w:val="32"/>
          <w:szCs w:val="32"/>
        </w:rPr>
        <w:t>演讲比赛、网络知识竞赛和歌曲摄影比赛的通知</w:t>
      </w:r>
      <w:r>
        <w:rPr>
          <w:rFonts w:hint="eastAsia" w:ascii="Times New Roman" w:hAnsi="Times New Roman" w:eastAsia="仿宋_GB2312" w:cs="仿宋_GB2312"/>
          <w:color w:val="000000"/>
          <w:kern w:val="0"/>
          <w:sz w:val="32"/>
          <w:szCs w:val="32"/>
        </w:rPr>
        <w:t>》要求，开发区安委会将组织开展演讲比赛、网络知识竞赛和歌曲摄影比赛活动。现将有关事项通知如下：</w:t>
      </w:r>
    </w:p>
    <w:p>
      <w:pPr>
        <w:widowControl/>
        <w:spacing w:line="576" w:lineRule="exact"/>
        <w:ind w:firstLine="640"/>
        <w:jc w:val="left"/>
        <w:rPr>
          <w:rFonts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一、活动内容和时间安排</w:t>
      </w:r>
    </w:p>
    <w:p>
      <w:pPr>
        <w:keepNext w:val="0"/>
        <w:keepLines w:val="0"/>
        <w:pageBreakBefore w:val="0"/>
        <w:widowControl/>
        <w:kinsoku/>
        <w:overflowPunct/>
        <w:topLinePunct w:val="0"/>
        <w:autoSpaceDE/>
        <w:autoSpaceDN/>
        <w:bidi w:val="0"/>
        <w:snapToGrid/>
        <w:spacing w:line="560" w:lineRule="exact"/>
        <w:ind w:firstLine="640"/>
        <w:jc w:val="left"/>
        <w:textAlignment w:val="auto"/>
        <w:rPr>
          <w:rFonts w:hint="eastAsia"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（一） “安全在我心中”演讲比赛</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组织方式：开发区安委会办公室负责开发区分赛的组织工作，各企业分别组织推动。</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时间安排：比赛从2016年6月1日起至7月1日结束。分为初赛、决赛两个阶段。</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初赛（</w:t>
      </w:r>
      <w:r>
        <w:rPr>
          <w:rFonts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rPr>
        <w:t>月1日</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6月20日）：各企业自行组织干部职工开展演讲比赛，通过初赛产生复赛选手，于</w:t>
      </w:r>
      <w:r>
        <w:rPr>
          <w:rFonts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rPr>
        <w:t>6月22日前，将参加复赛人员及演讲稿报安全管理部。</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开发区复赛和决赛：（6月20日-7月1日）：由安全管理部组织，通过复赛选出10人进入决赛，通过决赛产生前3名，推荐参加市、区演讲比赛（市、区演讲比赛分别由市安监局和区安监局组织，另行通知）。</w:t>
      </w:r>
    </w:p>
    <w:p>
      <w:pPr>
        <w:widowControl/>
        <w:spacing w:line="576" w:lineRule="exact"/>
        <w:ind w:firstLine="640"/>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rPr>
        <w:t>比赛要求：各企业要积极组织广大干部职工群众，围绕</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生命至上、安全发展</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的主题，结合工作和生活中有关安全生产的真实事例、真情实感为素材开展演讲比赛，要求形式生动活泼，语言通俗易懂，事例真实感人，体现思想性、教育性。</w:t>
      </w:r>
    </w:p>
    <w:p>
      <w:pPr>
        <w:widowControl/>
        <w:spacing w:line="576" w:lineRule="exact"/>
        <w:ind w:firstLine="64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评奖方式：开发区演讲比赛设一等奖3名，二等奖6名，三等奖12名，优秀奖若干，设优秀组织奖3个。比赛个人奖通过专家评分产生，优秀组织奖从组织单位中，通过评选产生。3名一等奖获得者推荐参加武清区“安全在我心中”演讲比赛。</w:t>
      </w:r>
    </w:p>
    <w:p>
      <w:pPr>
        <w:keepNext w:val="0"/>
        <w:keepLines w:val="0"/>
        <w:pageBreakBefore w:val="0"/>
        <w:widowControl/>
        <w:kinsoku/>
        <w:overflowPunct/>
        <w:topLinePunct w:val="0"/>
        <w:autoSpaceDE/>
        <w:autoSpaceDN/>
        <w:bidi w:val="0"/>
        <w:snapToGrid/>
        <w:spacing w:line="560" w:lineRule="exact"/>
        <w:ind w:firstLine="640"/>
        <w:jc w:val="left"/>
        <w:textAlignment w:val="auto"/>
        <w:rPr>
          <w:rFonts w:hint="eastAsia"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（二）“守护生命”网络知识竞赛</w:t>
      </w:r>
    </w:p>
    <w:p>
      <w:pPr>
        <w:widowControl/>
        <w:spacing w:line="576" w:lineRule="exact"/>
        <w:ind w:firstLine="63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参与方式：</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守护生命</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安全知识大网络知识竞赛分为两个层面：一是国家层面，试题在国家安全生产月官网（</w:t>
      </w:r>
      <w:r>
        <w:rPr>
          <w:rFonts w:ascii="Times New Roman" w:hAnsi="Times New Roman" w:eastAsia="仿宋_GB2312" w:cs="仿宋_GB2312"/>
          <w:color w:val="000000"/>
          <w:kern w:val="0"/>
          <w:sz w:val="32"/>
          <w:szCs w:val="32"/>
        </w:rPr>
        <w:t>www.anquanyue.org.cn</w:t>
      </w:r>
      <w:r>
        <w:rPr>
          <w:rFonts w:hint="eastAsia" w:ascii="Times New Roman" w:hAnsi="Times New Roman" w:eastAsia="仿宋_GB2312" w:cs="仿宋_GB2312"/>
          <w:color w:val="000000"/>
          <w:kern w:val="0"/>
          <w:sz w:val="32"/>
          <w:szCs w:val="32"/>
        </w:rPr>
        <w:t>）和微信公众号公布，竞赛时间从</w:t>
      </w:r>
      <w:r>
        <w:rPr>
          <w:rFonts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rPr>
        <w:t>月</w:t>
      </w: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日起至</w:t>
      </w:r>
      <w:r>
        <w:rPr>
          <w:rFonts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rPr>
        <w:t>月</w:t>
      </w:r>
      <w:r>
        <w:rPr>
          <w:rFonts w:ascii="Times New Roman" w:hAnsi="Times New Roman" w:eastAsia="仿宋_GB2312" w:cs="仿宋_GB2312"/>
          <w:color w:val="000000"/>
          <w:kern w:val="0"/>
          <w:sz w:val="32"/>
          <w:szCs w:val="32"/>
        </w:rPr>
        <w:t>30</w:t>
      </w:r>
      <w:r>
        <w:rPr>
          <w:rFonts w:hint="eastAsia" w:ascii="Times New Roman" w:hAnsi="Times New Roman" w:eastAsia="仿宋_GB2312" w:cs="仿宋_GB2312"/>
          <w:color w:val="000000"/>
          <w:kern w:val="0"/>
          <w:sz w:val="32"/>
          <w:szCs w:val="32"/>
        </w:rPr>
        <w:t>日结束，各企业要组织干部职工不少于3人参与竞赛。二是市级层面，试题在津云融媒体平台（北方网www.enorth.com.cn）安全生产专题页和</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津云</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客户端公布，也可在天津市安全监管局官网</w:t>
      </w:r>
      <w:r>
        <w:rPr>
          <w:rFonts w:ascii="Times New Roman" w:hAnsi="Times New Roman" w:eastAsia="仿宋_GB2312" w:cs="仿宋_GB2312"/>
          <w:color w:val="000000"/>
          <w:kern w:val="0"/>
          <w:sz w:val="32"/>
          <w:szCs w:val="32"/>
        </w:rPr>
        <w:t>201</w:t>
      </w:r>
      <w:r>
        <w:rPr>
          <w:rFonts w:hint="eastAsia" w:ascii="Times New Roman" w:hAnsi="Times New Roman" w:eastAsia="仿宋_GB2312" w:cs="仿宋_GB2312"/>
          <w:color w:val="000000"/>
          <w:kern w:val="0"/>
          <w:sz w:val="32"/>
          <w:szCs w:val="32"/>
        </w:rPr>
        <w:t>8年“安全生产月”专题页进入答题页面。竞赛时间从</w:t>
      </w:r>
      <w:r>
        <w:rPr>
          <w:rFonts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rPr>
        <w:t>月1日起至</w:t>
      </w:r>
      <w:r>
        <w:rPr>
          <w:rFonts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rPr>
        <w:t>月</w:t>
      </w: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5日结束，各企业要组织干部职工不少于3人参与竞赛。两个层面竞赛均在网络进行，各企业要收集参赛选手网络参赛结果或成绩截屏图片(照片)汇总报开发区安全管理部邮箱（udaaqglb@163.com</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w:t>
      </w:r>
    </w:p>
    <w:p>
      <w:pPr>
        <w:widowControl/>
        <w:spacing w:line="576" w:lineRule="exact"/>
        <w:ind w:firstLine="640"/>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竞赛内容：试题主要围绕《安全生产法》、《突发事件应对法》以及应急和安全生产科普常识等方面内容。</w:t>
      </w:r>
    </w:p>
    <w:p>
      <w:pPr>
        <w:widowControl/>
        <w:spacing w:line="576" w:lineRule="exact"/>
        <w:ind w:firstLine="64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评奖方式：知识竞赛国家级层面参赛者每次答5题，答对3题以上成绩有效，有效成绩可统计到区一级，并由全国安全生产月组委会向我市反馈；市级层面采取随机抽奖方式，在所有回答正确率超过80%的参赛者中，抽取获奖者并发奖品，并根据网站后台反馈情况评选优秀组织单位。</w:t>
      </w:r>
    </w:p>
    <w:p>
      <w:pPr>
        <w:keepNext w:val="0"/>
        <w:keepLines w:val="0"/>
        <w:pageBreakBefore w:val="0"/>
        <w:widowControl/>
        <w:kinsoku/>
        <w:overflowPunct/>
        <w:topLinePunct w:val="0"/>
        <w:autoSpaceDE/>
        <w:autoSpaceDN/>
        <w:bidi w:val="0"/>
        <w:snapToGrid/>
        <w:spacing w:line="560" w:lineRule="exact"/>
        <w:ind w:firstLine="640"/>
        <w:jc w:val="left"/>
        <w:textAlignment w:val="auto"/>
        <w:rPr>
          <w:rFonts w:hint="eastAsia"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（三）“生命至上、安全发展”主题歌曲和摄影比赛</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1.组织方式</w:t>
      </w:r>
      <w:r>
        <w:rPr>
          <w:rFonts w:hint="eastAsia" w:ascii="Times New Roman" w:hAnsi="Times New Roman" w:eastAsia="仿宋_GB2312" w:cs="仿宋_GB2312"/>
          <w:color w:val="000000"/>
          <w:kern w:val="0"/>
          <w:sz w:val="32"/>
          <w:szCs w:val="32"/>
        </w:rPr>
        <w:t>：开发区</w:t>
      </w:r>
      <w:r>
        <w:rPr>
          <w:rFonts w:ascii="Times New Roman" w:hAnsi="Times New Roman" w:eastAsia="仿宋_GB2312" w:cs="仿宋_GB2312"/>
          <w:color w:val="000000"/>
          <w:kern w:val="0"/>
          <w:sz w:val="32"/>
          <w:szCs w:val="32"/>
        </w:rPr>
        <w:t>安委会办公室</w:t>
      </w:r>
      <w:r>
        <w:rPr>
          <w:rFonts w:hint="eastAsia" w:ascii="Times New Roman" w:hAnsi="Times New Roman" w:eastAsia="仿宋_GB2312" w:cs="仿宋_GB2312"/>
          <w:color w:val="000000"/>
          <w:kern w:val="0"/>
          <w:sz w:val="32"/>
          <w:szCs w:val="32"/>
        </w:rPr>
        <w:t>组织</w:t>
      </w:r>
      <w:r>
        <w:rPr>
          <w:rFonts w:ascii="Times New Roman" w:hAnsi="Times New Roman" w:eastAsia="仿宋_GB2312" w:cs="仿宋_GB2312"/>
          <w:color w:val="000000"/>
          <w:kern w:val="0"/>
          <w:sz w:val="32"/>
          <w:szCs w:val="32"/>
        </w:rPr>
        <w:t>企业积极参与</w:t>
      </w:r>
      <w:r>
        <w:rPr>
          <w:rFonts w:hint="eastAsia" w:ascii="Times New Roman" w:hAnsi="Times New Roman" w:eastAsia="仿宋_GB2312" w:cs="仿宋_GB2312"/>
          <w:color w:val="000000"/>
          <w:kern w:val="0"/>
          <w:sz w:val="32"/>
          <w:szCs w:val="32"/>
        </w:rPr>
        <w:t>，</w:t>
      </w:r>
      <w:r>
        <w:rPr>
          <w:rFonts w:ascii="Times New Roman" w:hAnsi="Times New Roman" w:eastAsia="仿宋_GB2312" w:cs="仿宋_GB2312"/>
          <w:color w:val="000000"/>
          <w:kern w:val="0"/>
          <w:sz w:val="32"/>
          <w:szCs w:val="32"/>
        </w:rPr>
        <w:t>认真做好以</w:t>
      </w:r>
      <w:r>
        <w:rPr>
          <w:rFonts w:hint="eastAsia" w:ascii="Times New Roman" w:hAnsi="Times New Roman" w:eastAsia="仿宋_GB2312" w:cs="仿宋_GB2312"/>
          <w:color w:val="000000"/>
          <w:kern w:val="0"/>
          <w:sz w:val="32"/>
          <w:szCs w:val="32"/>
        </w:rPr>
        <w:t>“生命至上、安全发展”为主题的安全歌曲大赛和摄影活动，评选出优秀作品，向武清区活动办公室推送。</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2.比赛内容：</w:t>
      </w:r>
      <w:r>
        <w:rPr>
          <w:rFonts w:ascii="Times New Roman" w:hAnsi="Times New Roman" w:eastAsia="仿宋_GB2312" w:cs="仿宋_GB2312"/>
          <w:color w:val="000000"/>
          <w:kern w:val="0"/>
          <w:sz w:val="32"/>
          <w:szCs w:val="32"/>
        </w:rPr>
        <w:t>以</w:t>
      </w:r>
      <w:r>
        <w:rPr>
          <w:rFonts w:hint="eastAsia" w:ascii="Times New Roman" w:hAnsi="Times New Roman" w:eastAsia="仿宋_GB2312" w:cs="仿宋_GB2312"/>
          <w:color w:val="000000"/>
          <w:kern w:val="0"/>
          <w:sz w:val="32"/>
          <w:szCs w:val="32"/>
        </w:rPr>
        <w:t>“生命至上、安全发展”为主题，进一步跳动广大职工参与安全生产事业的热情，大力弘扬先进的安全文化，努力营造“关爱生命、关注安全”的良好社会氛围，开展安全生产歌曲和摄影比赛活动。</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作品要求：摄影比赛参赛作品须是2018年以来在天津市范围内拍摄的，题材、形式、风格不限，内容以基层一线安全生产管理工作为主线，以工况商贸、道路交通、消防、建筑施工、学校、家庭安全等为重点对象，生动反映各行业、领域和生产岗位安全生产工作及其成效。作品必须原创，照片仅可作亮度、对比度、饱和度及裁剪等适当调整，谢绝电脑合成作品。组照、单幅均可，组照不超过4幅，照片文件为JPG格式。</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歌曲比赛参赛作品力求反映安全生产工作的实际和特点，突出“以人为本”、“安全发展”的科学理念，弘扬先进的安全文化。作品风格、形式不限，能体现鲜明的时代特征，要有较强的艺术表现力和鲜明的时代特征，能够被广大受众接受和传唱。报送作品格式为CD、CD-R、MD、DAT等，或完整清晰的曲谱一份，作品著作权需归作者所有，不得有侵犯著作权、第三方知识产权或专有权利的情况，如有违反上述要求的，后果作者自负。</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4.参赛对象：本次活动面向开发区各部门、各直属公司、各企业，以个人为单位参加。</w:t>
      </w:r>
    </w:p>
    <w:p>
      <w:pPr>
        <w:widowControl/>
        <w:spacing w:line="576" w:lineRule="exact"/>
        <w:ind w:firstLine="6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比赛时间：</w:t>
      </w:r>
      <w:r>
        <w:rPr>
          <w:rFonts w:ascii="Times New Roman" w:hAnsi="Times New Roman" w:eastAsia="仿宋_GB2312" w:cs="仿宋_GB2312"/>
          <w:color w:val="000000"/>
          <w:kern w:val="0"/>
          <w:sz w:val="32"/>
          <w:szCs w:val="32"/>
        </w:rPr>
        <w:t>6</w:t>
      </w:r>
      <w:r>
        <w:rPr>
          <w:rFonts w:hint="eastAsia" w:ascii="Times New Roman" w:hAnsi="Times New Roman" w:eastAsia="仿宋_GB2312" w:cs="仿宋_GB2312"/>
          <w:color w:val="000000"/>
          <w:kern w:val="0"/>
          <w:sz w:val="32"/>
          <w:szCs w:val="32"/>
        </w:rPr>
        <w:t>月</w:t>
      </w: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日至6月29日。</w:t>
      </w:r>
    </w:p>
    <w:p>
      <w:pPr>
        <w:widowControl/>
        <w:spacing w:line="576" w:lineRule="exact"/>
        <w:ind w:firstLine="64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参赛方式：各企业于6月27日前将参赛人员作品上传至开发区安全管理部邮箱（udaaqglb@163.com</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，开发区将聘请相关领域专家评选出3件获奖作品，并上报区安委会办公室活动组织方，参与区级和市级比赛。参赛作品须注明作品标题、创作时间、拍摄地点和作业姓名、单位、联系电话等相关参赛信息。</w:t>
      </w:r>
    </w:p>
    <w:p>
      <w:pPr>
        <w:widowControl/>
        <w:spacing w:line="576" w:lineRule="exact"/>
        <w:ind w:firstLine="64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7.评奖方式：区级层面歌曲摄影比赛分别设一等奖1名、二等奖2名、三等奖3名、优秀奖10名，获奖作品奖推荐给市安委会办公室。</w:t>
      </w:r>
    </w:p>
    <w:p>
      <w:pPr>
        <w:widowControl/>
        <w:spacing w:line="576" w:lineRule="exact"/>
        <w:ind w:firstLine="630"/>
        <w:jc w:val="left"/>
        <w:rPr>
          <w:rFonts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二、工作要求</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加强组织领导。各企业要结合实际，制定工作方案，明确专人负责，扎实推进各项活动，确保按照规定时间节点完成各项工作任务。</w:t>
      </w:r>
    </w:p>
    <w:p>
      <w:pPr>
        <w:widowControl/>
        <w:spacing w:line="576" w:lineRule="exact"/>
        <w:ind w:firstLine="640"/>
        <w:jc w:val="left"/>
        <w:rPr>
          <w:rFonts w:ascii="Times New Roman" w:hAnsi="Times New Roman" w:eastAsia="仿宋_GB2312" w:cs="仿宋_GB2312"/>
          <w:color w:val="000000"/>
          <w:spacing w:val="-20"/>
          <w:kern w:val="0"/>
          <w:sz w:val="32"/>
          <w:szCs w:val="32"/>
        </w:rPr>
      </w:pP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广泛宣传发动。各企业要把开展演讲比赛、知识竞赛和歌曲摄影比赛活动作为培育安全文化和强化安全理念的有效载体，广泛发动广大</w:t>
      </w:r>
      <w:r>
        <w:rPr>
          <w:rFonts w:hint="eastAsia" w:ascii="Times New Roman" w:hAnsi="Times New Roman" w:eastAsia="仿宋_GB2312" w:cs="仿宋_GB2312"/>
          <w:color w:val="000000"/>
          <w:spacing w:val="-20"/>
          <w:kern w:val="0"/>
          <w:sz w:val="32"/>
          <w:szCs w:val="32"/>
        </w:rPr>
        <w:t>职工参与到活动中来，带动</w:t>
      </w:r>
      <w:r>
        <w:rPr>
          <w:rFonts w:ascii="Times New Roman" w:hAnsi="Times New Roman" w:eastAsia="仿宋_GB2312" w:cs="仿宋_GB2312"/>
          <w:color w:val="000000"/>
          <w:spacing w:val="-20"/>
          <w:kern w:val="0"/>
          <w:sz w:val="32"/>
          <w:szCs w:val="32"/>
        </w:rPr>
        <w:t>“</w:t>
      </w:r>
      <w:r>
        <w:rPr>
          <w:rFonts w:hint="eastAsia" w:ascii="Times New Roman" w:hAnsi="Times New Roman" w:eastAsia="仿宋_GB2312" w:cs="仿宋_GB2312"/>
          <w:color w:val="000000"/>
          <w:spacing w:val="-20"/>
          <w:kern w:val="0"/>
          <w:sz w:val="32"/>
          <w:szCs w:val="32"/>
        </w:rPr>
        <w:t>安全生产月</w:t>
      </w:r>
      <w:r>
        <w:rPr>
          <w:rFonts w:ascii="Times New Roman" w:hAnsi="Times New Roman" w:eastAsia="仿宋_GB2312" w:cs="仿宋_GB2312"/>
          <w:color w:val="000000"/>
          <w:spacing w:val="-20"/>
          <w:kern w:val="0"/>
          <w:sz w:val="32"/>
          <w:szCs w:val="32"/>
        </w:rPr>
        <w:t>”</w:t>
      </w:r>
      <w:r>
        <w:rPr>
          <w:rFonts w:hint="eastAsia" w:ascii="Times New Roman" w:hAnsi="Times New Roman" w:eastAsia="仿宋_GB2312" w:cs="仿宋_GB2312"/>
          <w:color w:val="000000"/>
          <w:spacing w:val="-20"/>
          <w:kern w:val="0"/>
          <w:sz w:val="32"/>
          <w:szCs w:val="32"/>
        </w:rPr>
        <w:t>活动的全面开展。</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rPr>
        <w:t>务求取得实效。要将开展演讲比赛、知识竞赛和歌曲摄影比赛活动和普及安全知识技能等工作有机结合，进一步推动安全生产有关法律、法规、规定的落实，努力营造安全生产的良好氛围。</w:t>
      </w:r>
    </w:p>
    <w:p>
      <w:pPr>
        <w:widowControl/>
        <w:spacing w:line="576" w:lineRule="exact"/>
        <w:ind w:firstLine="640"/>
        <w:jc w:val="left"/>
        <w:rPr>
          <w:rFonts w:ascii="Times New Roman" w:hAnsi="Times New Roman" w:eastAsia="仿宋_GB2312" w:cs="仿宋_GB2312"/>
          <w:color w:val="000000"/>
          <w:kern w:val="0"/>
          <w:sz w:val="32"/>
          <w:szCs w:val="32"/>
        </w:rPr>
      </w:pPr>
    </w:p>
    <w:p>
      <w:pPr>
        <w:widowControl/>
        <w:spacing w:line="576" w:lineRule="exact"/>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附件：“安全在我心中”演讲比赛规则及评分标准</w:t>
      </w:r>
    </w:p>
    <w:p>
      <w:pPr>
        <w:widowControl/>
        <w:spacing w:line="576" w:lineRule="exact"/>
        <w:ind w:firstLine="640"/>
        <w:jc w:val="right"/>
        <w:rPr>
          <w:rFonts w:ascii="Times New Roman" w:hAnsi="Times New Roman" w:eastAsia="仿宋_GB2312" w:cs="仿宋_GB2312"/>
          <w:color w:val="000000"/>
          <w:kern w:val="0"/>
          <w:sz w:val="32"/>
          <w:szCs w:val="32"/>
        </w:rPr>
      </w:pPr>
    </w:p>
    <w:p>
      <w:pPr>
        <w:widowControl/>
        <w:spacing w:line="560" w:lineRule="exact"/>
        <w:ind w:left="2078" w:hanging="144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联系人：</w:t>
      </w:r>
      <w:r>
        <w:rPr>
          <w:rFonts w:hint="eastAsia"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陈秉政 ；</w:t>
      </w:r>
    </w:p>
    <w:p>
      <w:pPr>
        <w:widowControl/>
        <w:spacing w:line="560" w:lineRule="exact"/>
        <w:ind w:firstLine="2240" w:firstLineChars="7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联系电话：15122774533</w:t>
      </w:r>
      <w:r>
        <w:rPr>
          <w:rFonts w:ascii="Times New Roman" w:hAnsi="Times New Roman" w:eastAsia="仿宋_GB2312" w:cs="仿宋_GB2312"/>
          <w:color w:val="000000"/>
          <w:kern w:val="0"/>
          <w:sz w:val="32"/>
          <w:szCs w:val="32"/>
        </w:rPr>
        <w:t> </w:t>
      </w:r>
    </w:p>
    <w:p>
      <w:pPr>
        <w:widowControl/>
        <w:spacing w:line="560" w:lineRule="exact"/>
        <w:ind w:firstLine="2240" w:firstLineChars="7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邮箱：udaaqglb@163.com</w:t>
      </w:r>
      <w:r>
        <w:rPr>
          <w:rFonts w:hint="eastAsia" w:eastAsia="仿宋_GB2312" w:cs="仿宋_GB2312"/>
          <w:color w:val="000000"/>
          <w:kern w:val="0"/>
          <w:sz w:val="32"/>
          <w:szCs w:val="32"/>
          <w:lang w:eastAsia="zh-CN"/>
        </w:rPr>
        <w:t>）</w:t>
      </w:r>
    </w:p>
    <w:p>
      <w:pPr>
        <w:widowControl/>
        <w:spacing w:line="560" w:lineRule="exact"/>
        <w:ind w:left="2078" w:hanging="144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w:t>
      </w:r>
    </w:p>
    <w:p>
      <w:pPr>
        <w:widowControl/>
        <w:spacing w:line="576" w:lineRule="exact"/>
        <w:ind w:right="320" w:firstLine="640"/>
        <w:jc w:val="righ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w:t>
      </w:r>
    </w:p>
    <w:p>
      <w:pPr>
        <w:widowControl/>
        <w:spacing w:line="576" w:lineRule="exact"/>
        <w:ind w:firstLine="640"/>
        <w:jc w:val="center"/>
        <w:rPr>
          <w:rFonts w:hint="eastAsia"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                          </w:t>
      </w:r>
      <w:r>
        <w:rPr>
          <w:rFonts w:hint="eastAsia" w:eastAsia="仿宋_GB2312" w:cs="仿宋_GB2312"/>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right="1680" w:rightChars="800" w:firstLine="641"/>
        <w:jc w:val="right"/>
        <w:textAlignment w:val="auto"/>
        <w:outlineLvl w:val="9"/>
        <w:rPr>
          <w:rFonts w:ascii="Times New Roman" w:hAnsi="Times New Roman" w:eastAsia="仿宋_GB2312" w:cs="仿宋_GB2312"/>
          <w:color w:val="000000"/>
          <w:kern w:val="0"/>
          <w:sz w:val="32"/>
          <w:szCs w:val="32"/>
        </w:rPr>
      </w:pPr>
      <w:r>
        <w:rPr>
          <w:rFonts w:hint="eastAsia" w:eastAsia="仿宋_GB2312" w:cs="仿宋_GB2312"/>
          <w:color w:val="000000"/>
          <w:kern w:val="0"/>
          <w:sz w:val="32"/>
          <w:szCs w:val="32"/>
          <w:lang w:eastAsia="zh-CN"/>
        </w:rPr>
        <w:t>武清开发区安全生产委员会</w:t>
      </w:r>
      <w:r>
        <w:rPr>
          <w:rFonts w:hint="eastAsia" w:ascii="Times New Roman" w:hAnsi="Times New Roman"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76" w:lineRule="exact"/>
        <w:ind w:right="1680" w:rightChars="800" w:firstLine="641"/>
        <w:jc w:val="left"/>
        <w:textAlignment w:val="auto"/>
        <w:outlineLvl w:val="9"/>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2018年6月1日</w:t>
      </w:r>
    </w:p>
    <w:p>
      <w:pPr>
        <w:widowControl/>
        <w:spacing w:line="576" w:lineRule="exact"/>
        <w:rPr>
          <w:rFonts w:ascii="Times New Roman" w:hAnsi="Times New Roman" w:eastAsia="黑体" w:cs="仿宋_GB2312"/>
          <w:color w:val="000000"/>
          <w:sz w:val="32"/>
          <w:szCs w:val="32"/>
        </w:rPr>
      </w:pPr>
    </w:p>
    <w:p>
      <w:pPr>
        <w:widowControl/>
        <w:spacing w:line="576" w:lineRule="exact"/>
        <w:rPr>
          <w:rFonts w:ascii="Times New Roman" w:hAnsi="Times New Roman" w:eastAsia="黑体" w:cs="仿宋_GB2312"/>
          <w:color w:val="000000"/>
          <w:sz w:val="32"/>
          <w:szCs w:val="32"/>
        </w:rPr>
      </w:pPr>
      <w:r>
        <w:rPr>
          <w:rFonts w:hint="eastAsia" w:ascii="Times New Roman" w:hAnsi="Times New Roman" w:eastAsia="黑体" w:cs="仿宋_GB2312"/>
          <w:color w:val="000000"/>
          <w:sz w:val="32"/>
          <w:szCs w:val="32"/>
        </w:rPr>
        <w:t>附件</w:t>
      </w:r>
    </w:p>
    <w:p>
      <w:pPr>
        <w:widowControl/>
        <w:spacing w:line="576" w:lineRule="exact"/>
        <w:rPr>
          <w:rFonts w:ascii="Times New Roman" w:hAnsi="Times New Roman" w:cs="仿宋_GB2312"/>
          <w:color w:val="000000"/>
          <w:spacing w:val="-20"/>
          <w:kern w:val="0"/>
          <w:sz w:val="32"/>
          <w:szCs w:val="32"/>
        </w:rPr>
      </w:pPr>
    </w:p>
    <w:p>
      <w:pPr>
        <w:widowControl/>
        <w:spacing w:line="576" w:lineRule="exact"/>
        <w:jc w:val="center"/>
        <w:rPr>
          <w:rFonts w:ascii="Times New Roman" w:hAnsi="Times New Roman" w:cs="仿宋_GB2312"/>
          <w:b/>
          <w:bCs/>
          <w:color w:val="000000"/>
          <w:spacing w:val="-20"/>
          <w:kern w:val="0"/>
          <w:sz w:val="44"/>
          <w:szCs w:val="44"/>
        </w:rPr>
      </w:pPr>
      <w:r>
        <w:rPr>
          <w:rFonts w:hint="eastAsia" w:ascii="Times New Roman" w:hAnsi="Times New Roman" w:cs="仿宋_GB2312"/>
          <w:b/>
          <w:bCs/>
          <w:color w:val="000000"/>
          <w:spacing w:val="-20"/>
          <w:kern w:val="0"/>
          <w:sz w:val="44"/>
          <w:szCs w:val="44"/>
        </w:rPr>
        <w:t>“安全在我心中</w:t>
      </w:r>
      <w:r>
        <w:rPr>
          <w:rFonts w:ascii="Times New Roman" w:hAnsi="Times New Roman" w:cs="仿宋_GB2312"/>
          <w:b/>
          <w:bCs/>
          <w:color w:val="000000"/>
          <w:spacing w:val="-20"/>
          <w:kern w:val="0"/>
          <w:sz w:val="44"/>
          <w:szCs w:val="44"/>
        </w:rPr>
        <w:t>”</w:t>
      </w:r>
      <w:r>
        <w:rPr>
          <w:rFonts w:hint="eastAsia" w:ascii="Times New Roman" w:hAnsi="Times New Roman" w:cs="仿宋_GB2312"/>
          <w:b/>
          <w:bCs/>
          <w:color w:val="000000"/>
          <w:spacing w:val="-20"/>
          <w:kern w:val="0"/>
          <w:sz w:val="44"/>
          <w:szCs w:val="44"/>
        </w:rPr>
        <w:t>演讲比赛规则及评分标准</w:t>
      </w:r>
    </w:p>
    <w:p>
      <w:pPr>
        <w:widowControl/>
        <w:spacing w:line="576" w:lineRule="exact"/>
        <w:ind w:firstLine="551"/>
        <w:jc w:val="left"/>
        <w:rPr>
          <w:rFonts w:ascii="Times New Roman" w:hAnsi="Times New Roman" w:cs="仿宋_GB2312"/>
          <w:color w:val="000000"/>
          <w:kern w:val="0"/>
          <w:sz w:val="32"/>
          <w:szCs w:val="32"/>
        </w:rPr>
      </w:pPr>
      <w:r>
        <w:rPr>
          <w:rFonts w:ascii="Times New Roman" w:hAnsi="Times New Roman" w:cs="仿宋_GB2312"/>
          <w:b/>
          <w:bCs/>
          <w:color w:val="000000"/>
          <w:kern w:val="0"/>
          <w:sz w:val="32"/>
          <w:szCs w:val="32"/>
        </w:rPr>
        <w:t> </w:t>
      </w:r>
    </w:p>
    <w:p>
      <w:pPr>
        <w:widowControl/>
        <w:spacing w:line="576" w:lineRule="exact"/>
        <w:ind w:firstLine="630"/>
        <w:jc w:val="left"/>
        <w:rPr>
          <w:rFonts w:hint="eastAsia"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一、 参赛要求</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参赛选手由企业报名，开发区安委会办公室确定。</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演讲比赛的内容必须围绕的主题，演讲内容要导向正确、突出主题。</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rPr>
        <w:t>演讲须有真情实感，要用真实、朴实的语言，说身边事、讲身边人、话身边理。</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4.</w:t>
      </w:r>
      <w:r>
        <w:rPr>
          <w:rFonts w:hint="eastAsia" w:ascii="Times New Roman" w:hAnsi="Times New Roman" w:eastAsia="仿宋_GB2312" w:cs="仿宋_GB2312"/>
          <w:color w:val="000000"/>
          <w:kern w:val="0"/>
          <w:sz w:val="32"/>
          <w:szCs w:val="32"/>
        </w:rPr>
        <w:t>参赛选手必须用普通话演讲；演讲形式不限，可灵活多样。</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参赛选手必须脱稿演讲，如照稿朗读，则扣分。每位选手演讲时间不超过</w:t>
      </w:r>
      <w:r>
        <w:rPr>
          <w:rFonts w:ascii="Times New Roman" w:hAnsi="Times New Roman" w:eastAsia="仿宋_GB2312" w:cs="仿宋_GB2312"/>
          <w:color w:val="000000"/>
          <w:kern w:val="0"/>
          <w:sz w:val="32"/>
          <w:szCs w:val="32"/>
        </w:rPr>
        <w:t>8</w:t>
      </w:r>
      <w:r>
        <w:rPr>
          <w:rFonts w:hint="eastAsia" w:ascii="Times New Roman" w:hAnsi="Times New Roman" w:eastAsia="仿宋_GB2312" w:cs="仿宋_GB2312"/>
          <w:color w:val="000000"/>
          <w:kern w:val="0"/>
          <w:sz w:val="32"/>
          <w:szCs w:val="32"/>
        </w:rPr>
        <w:t>分钟，如超时将扣分。</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5.</w:t>
      </w:r>
      <w:r>
        <w:rPr>
          <w:rFonts w:hint="eastAsia" w:ascii="Times New Roman" w:hAnsi="Times New Roman" w:eastAsia="仿宋_GB2312" w:cs="仿宋_GB2312"/>
          <w:color w:val="000000"/>
          <w:kern w:val="0"/>
          <w:sz w:val="32"/>
          <w:szCs w:val="32"/>
        </w:rPr>
        <w:t>选手着装应大方得体。</w:t>
      </w:r>
    </w:p>
    <w:p>
      <w:pPr>
        <w:widowControl/>
        <w:spacing w:line="576" w:lineRule="exact"/>
        <w:ind w:firstLine="630"/>
        <w:jc w:val="left"/>
        <w:rPr>
          <w:rFonts w:hint="eastAsia"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二、比赛规程</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rPr>
        <w:t>比赛顺序在比赛前抽签排定。所有参赛选手必须在开赛前</w:t>
      </w:r>
      <w:r>
        <w:rPr>
          <w:rFonts w:ascii="Times New Roman" w:hAnsi="Times New Roman" w:eastAsia="仿宋_GB2312" w:cs="仿宋_GB2312"/>
          <w:color w:val="000000"/>
          <w:kern w:val="0"/>
          <w:sz w:val="32"/>
          <w:szCs w:val="32"/>
        </w:rPr>
        <w:t>15</w:t>
      </w:r>
      <w:r>
        <w:rPr>
          <w:rFonts w:hint="eastAsia" w:ascii="Times New Roman" w:hAnsi="Times New Roman" w:eastAsia="仿宋_GB2312" w:cs="仿宋_GB2312"/>
          <w:color w:val="000000"/>
          <w:kern w:val="0"/>
          <w:sz w:val="32"/>
          <w:szCs w:val="32"/>
        </w:rPr>
        <w:t>分钟到场向主持人报到。</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比赛开始后，未上场的选手可在观众席观看，但即将上场的选手应在上一序号选手演讲时到后台等候。</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rPr>
        <w:t>选手演讲前应先通报自己的序号、姓名、年龄、职业、单位以及演讲的题目。记时从通报演讲题目时开始。当演讲进行到</w:t>
      </w:r>
      <w:r>
        <w:rPr>
          <w:rFonts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rPr>
        <w:t>分</w:t>
      </w:r>
      <w:r>
        <w:rPr>
          <w:rFonts w:ascii="Times New Roman" w:hAnsi="Times New Roman" w:eastAsia="仿宋_GB2312" w:cs="仿宋_GB2312"/>
          <w:color w:val="000000"/>
          <w:kern w:val="0"/>
          <w:sz w:val="32"/>
          <w:szCs w:val="32"/>
        </w:rPr>
        <w:t>30</w:t>
      </w:r>
      <w:r>
        <w:rPr>
          <w:rFonts w:hint="eastAsia" w:ascii="Times New Roman" w:hAnsi="Times New Roman" w:eastAsia="仿宋_GB2312" w:cs="仿宋_GB2312"/>
          <w:color w:val="000000"/>
          <w:kern w:val="0"/>
          <w:sz w:val="32"/>
          <w:szCs w:val="32"/>
        </w:rPr>
        <w:t>秒时，工作人员将以特定的信号（声音）予以提示；当演讲进行到</w:t>
      </w:r>
      <w:r>
        <w:rPr>
          <w:rFonts w:ascii="Times New Roman" w:hAnsi="Times New Roman" w:eastAsia="仿宋_GB2312" w:cs="仿宋_GB2312"/>
          <w:color w:val="000000"/>
          <w:kern w:val="0"/>
          <w:sz w:val="32"/>
          <w:szCs w:val="32"/>
        </w:rPr>
        <w:t>8</w:t>
      </w:r>
      <w:r>
        <w:rPr>
          <w:rFonts w:hint="eastAsia" w:ascii="Times New Roman" w:hAnsi="Times New Roman" w:eastAsia="仿宋_GB2312" w:cs="仿宋_GB2312"/>
          <w:color w:val="000000"/>
          <w:kern w:val="0"/>
          <w:sz w:val="32"/>
          <w:szCs w:val="32"/>
        </w:rPr>
        <w:t>分钟时，工作人员再次以特定信号（声音）予以警示，此时，选手应立即终止演讲。</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4.</w:t>
      </w:r>
      <w:r>
        <w:rPr>
          <w:rFonts w:hint="eastAsia" w:ascii="Times New Roman" w:hAnsi="Times New Roman" w:eastAsia="仿宋_GB2312" w:cs="仿宋_GB2312"/>
          <w:color w:val="000000"/>
          <w:kern w:val="0"/>
          <w:sz w:val="32"/>
          <w:szCs w:val="32"/>
        </w:rPr>
        <w:t>每位选手演讲结束时，均以</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我的演讲到此结束</w:t>
      </w:r>
      <w:r>
        <w:rPr>
          <w:rFonts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示意，并向评委观众致意后再退场，回到观众席上就坐。</w:t>
      </w:r>
    </w:p>
    <w:p>
      <w:pPr>
        <w:widowControl/>
        <w:spacing w:line="576" w:lineRule="exact"/>
        <w:ind w:firstLine="640"/>
        <w:jc w:val="left"/>
        <w:rPr>
          <w:rFonts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5.</w:t>
      </w:r>
      <w:r>
        <w:rPr>
          <w:rFonts w:hint="eastAsia" w:ascii="Times New Roman" w:hAnsi="Times New Roman" w:eastAsia="仿宋_GB2312" w:cs="仿宋_GB2312"/>
          <w:color w:val="000000"/>
          <w:kern w:val="0"/>
          <w:sz w:val="32"/>
          <w:szCs w:val="32"/>
        </w:rPr>
        <w:t>每位选手演讲完毕后，评委将现场予以评分。评分采取</w:t>
      </w:r>
      <w:r>
        <w:rPr>
          <w:rFonts w:ascii="Times New Roman" w:hAnsi="Times New Roman" w:eastAsia="仿宋_GB2312" w:cs="仿宋_GB2312"/>
          <w:color w:val="000000"/>
          <w:kern w:val="0"/>
          <w:sz w:val="32"/>
          <w:szCs w:val="32"/>
        </w:rPr>
        <w:t>10</w:t>
      </w:r>
      <w:r>
        <w:rPr>
          <w:rFonts w:hint="eastAsia" w:ascii="Times New Roman" w:hAnsi="Times New Roman" w:eastAsia="仿宋_GB2312" w:cs="仿宋_GB2312"/>
          <w:color w:val="000000"/>
          <w:kern w:val="0"/>
          <w:sz w:val="32"/>
          <w:szCs w:val="32"/>
        </w:rPr>
        <w:t>分制。评委打分可精确到小数点后</w:t>
      </w:r>
      <w:r>
        <w:rPr>
          <w:rFonts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rPr>
        <w:t>位（如</w:t>
      </w:r>
      <w:r>
        <w:rPr>
          <w:rFonts w:ascii="Times New Roman" w:hAnsi="Times New Roman" w:eastAsia="仿宋_GB2312" w:cs="仿宋_GB2312"/>
          <w:color w:val="000000"/>
          <w:kern w:val="0"/>
          <w:sz w:val="32"/>
          <w:szCs w:val="32"/>
        </w:rPr>
        <w:t>9.68</w:t>
      </w:r>
      <w:r>
        <w:rPr>
          <w:rFonts w:hint="eastAsia" w:ascii="Times New Roman" w:hAnsi="Times New Roman" w:eastAsia="仿宋_GB2312" w:cs="仿宋_GB2312"/>
          <w:color w:val="000000"/>
          <w:kern w:val="0"/>
          <w:sz w:val="32"/>
          <w:szCs w:val="32"/>
        </w:rPr>
        <w:t>分）。工作人员现场统分，去掉一个最高分和去掉一个最低分后，再求出平均得分，以示公平、公正</w:t>
      </w:r>
      <w:r>
        <w:rPr>
          <w:rFonts w:hint="eastAsia" w:ascii="Times New Roman" w:hAnsi="Times New Roman" w:eastAsia="仿宋_GB2312" w:cs="仿宋_GB2312"/>
          <w:color w:val="000000"/>
          <w:kern w:val="0"/>
          <w:sz w:val="32"/>
          <w:szCs w:val="32"/>
        </w:rPr>
        <w:t>。</w:t>
      </w:r>
    </w:p>
    <w:p>
      <w:pPr>
        <w:widowControl/>
        <w:spacing w:line="576" w:lineRule="exact"/>
        <w:ind w:firstLine="630"/>
        <w:jc w:val="left"/>
        <w:rPr>
          <w:rFonts w:hint="eastAsia" w:ascii="Times New Roman" w:hAnsi="Times New Roman" w:eastAsia="黑体" w:cs="仿宋_GB2312"/>
          <w:color w:val="000000"/>
          <w:kern w:val="0"/>
          <w:sz w:val="32"/>
          <w:szCs w:val="32"/>
        </w:rPr>
      </w:pPr>
      <w:r>
        <w:rPr>
          <w:rFonts w:hint="eastAsia" w:ascii="Times New Roman" w:hAnsi="Times New Roman" w:eastAsia="黑体" w:cs="仿宋_GB2312"/>
          <w:color w:val="000000"/>
          <w:kern w:val="0"/>
          <w:sz w:val="32"/>
          <w:szCs w:val="32"/>
        </w:rPr>
        <w:t>三、 评分标准</w:t>
      </w:r>
    </w:p>
    <w:p>
      <w:pPr>
        <w:widowControl/>
        <w:spacing w:line="576" w:lineRule="exact"/>
        <w:ind w:firstLine="617"/>
        <w:jc w:val="left"/>
        <w:rPr>
          <w:rFonts w:ascii="Times New Roman" w:hAnsi="Times New Roman" w:eastAsia="仿宋_GB2312" w:cs="仿宋_GB2312"/>
          <w:color w:val="000000"/>
          <w:kern w:val="0"/>
          <w:sz w:val="32"/>
          <w:szCs w:val="32"/>
        </w:rPr>
      </w:pPr>
      <w:r>
        <w:rPr>
          <w:rFonts w:ascii="Times New Roman" w:hAnsi="Times New Roman" w:eastAsia="仿宋_GB2312" w:cs="仿宋_GB2312"/>
          <w:b/>
          <w:bCs/>
          <w:color w:val="000000"/>
          <w:kern w:val="0"/>
          <w:sz w:val="32"/>
          <w:szCs w:val="32"/>
        </w:rPr>
        <w:t>1.</w:t>
      </w:r>
      <w:r>
        <w:rPr>
          <w:rFonts w:hint="eastAsia" w:ascii="Times New Roman" w:hAnsi="Times New Roman" w:eastAsia="仿宋_GB2312" w:cs="仿宋_GB2312"/>
          <w:b/>
          <w:bCs/>
          <w:color w:val="000000"/>
          <w:kern w:val="0"/>
          <w:sz w:val="32"/>
          <w:szCs w:val="32"/>
        </w:rPr>
        <w:t>演讲内容（５分）：</w:t>
      </w:r>
      <w:r>
        <w:rPr>
          <w:rFonts w:hint="eastAsia" w:ascii="Times New Roman" w:hAnsi="Times New Roman" w:eastAsia="仿宋_GB2312" w:cs="仿宋_GB2312"/>
          <w:color w:val="000000"/>
          <w:kern w:val="0"/>
          <w:sz w:val="32"/>
          <w:szCs w:val="32"/>
        </w:rPr>
        <w:t>内容紧扣主题，有时代特点；材料生动、得当，内容真实感人、令人信服，表达了真情实感；文章结构严谨、完整，有利于表现主题思想，有自己一定的演讲艺术风格；遣词造句、语法修辞准确、生动、得体。</w:t>
      </w:r>
    </w:p>
    <w:p>
      <w:pPr>
        <w:widowControl/>
        <w:spacing w:line="576" w:lineRule="exact"/>
        <w:ind w:firstLine="643"/>
        <w:jc w:val="left"/>
        <w:rPr>
          <w:rFonts w:ascii="Times New Roman" w:hAnsi="Times New Roman" w:eastAsia="仿宋_GB2312" w:cs="仿宋_GB2312"/>
          <w:color w:val="000000"/>
          <w:kern w:val="0"/>
          <w:sz w:val="32"/>
          <w:szCs w:val="32"/>
        </w:rPr>
      </w:pPr>
      <w:r>
        <w:rPr>
          <w:rFonts w:ascii="Times New Roman" w:hAnsi="Times New Roman" w:eastAsia="仿宋_GB2312" w:cs="仿宋_GB2312"/>
          <w:b/>
          <w:bCs/>
          <w:color w:val="000000"/>
          <w:kern w:val="0"/>
          <w:sz w:val="32"/>
          <w:szCs w:val="32"/>
        </w:rPr>
        <w:t>2.</w:t>
      </w:r>
      <w:r>
        <w:rPr>
          <w:rFonts w:hint="eastAsia" w:ascii="Times New Roman" w:hAnsi="Times New Roman" w:eastAsia="仿宋_GB2312" w:cs="仿宋_GB2312"/>
          <w:b/>
          <w:bCs/>
          <w:color w:val="000000"/>
          <w:kern w:val="0"/>
          <w:sz w:val="32"/>
          <w:szCs w:val="32"/>
        </w:rPr>
        <w:t>演讲技巧（２分）：</w:t>
      </w:r>
      <w:r>
        <w:rPr>
          <w:rFonts w:hint="eastAsia" w:ascii="Times New Roman" w:hAnsi="Times New Roman" w:eastAsia="仿宋_GB2312" w:cs="仿宋_GB2312"/>
          <w:color w:val="000000"/>
          <w:kern w:val="0"/>
          <w:sz w:val="32"/>
          <w:szCs w:val="32"/>
        </w:rPr>
        <w:t>普通话发音标准，吐词清晰、准确；演讲流利、流畅，有无忘词、卡壳、冷场现象；时间掌握恰到好处，不超时；着装得体。</w:t>
      </w:r>
    </w:p>
    <w:p>
      <w:pPr>
        <w:widowControl/>
        <w:spacing w:line="576" w:lineRule="exact"/>
        <w:ind w:firstLine="630"/>
        <w:jc w:val="left"/>
        <w:rPr>
          <w:rFonts w:ascii="Times New Roman" w:hAnsi="Times New Roman" w:eastAsia="仿宋_GB2312" w:cs="仿宋_GB2312"/>
          <w:sz w:val="32"/>
          <w:szCs w:val="32"/>
        </w:rPr>
      </w:pPr>
      <w:r>
        <w:rPr>
          <w:rFonts w:ascii="Times New Roman" w:hAnsi="Times New Roman" w:eastAsia="仿宋_GB2312" w:cs="仿宋_GB2312"/>
          <w:b/>
          <w:bCs/>
          <w:color w:val="000000"/>
          <w:kern w:val="0"/>
          <w:sz w:val="32"/>
          <w:szCs w:val="32"/>
        </w:rPr>
        <w:t>3.</w:t>
      </w:r>
      <w:r>
        <w:rPr>
          <w:rFonts w:hint="eastAsia" w:ascii="Times New Roman" w:hAnsi="Times New Roman" w:eastAsia="仿宋_GB2312" w:cs="仿宋_GB2312"/>
          <w:b/>
          <w:bCs/>
          <w:color w:val="000000"/>
          <w:kern w:val="0"/>
          <w:sz w:val="32"/>
          <w:szCs w:val="32"/>
        </w:rPr>
        <w:t>情感表达（３分）：</w:t>
      </w:r>
      <w:r>
        <w:rPr>
          <w:rFonts w:hint="eastAsia" w:ascii="Times New Roman" w:hAnsi="Times New Roman" w:eastAsia="仿宋_GB2312" w:cs="仿宋_GB2312"/>
          <w:color w:val="000000"/>
          <w:kern w:val="0"/>
          <w:sz w:val="32"/>
          <w:szCs w:val="32"/>
        </w:rPr>
        <w:t>语气、语调、语速把握得当，准确地表达演讲内容；演讲的情绪把握准确、得体，声情并茂、有感染力、能打动人；演讲的节奏（起伏跌宕）和快慢掌握得当；有恰当的面部表情和肢体语言。</w:t>
      </w:r>
      <w:bookmarkStart w:id="0" w:name="_GoBack"/>
      <w:bookmarkEnd w:id="0"/>
    </w:p>
    <w:sectPr>
      <w:footerReference r:id="rId3" w:type="default"/>
      <w:footerReference r:id="rId4" w:type="even"/>
      <w:pgSz w:w="11906" w:h="16838"/>
      <w:pgMar w:top="2098" w:right="1474" w:bottom="1984" w:left="1587" w:header="851" w:footer="992" w:gutter="0"/>
      <w:pgNumType w:fmt="numberInDash"/>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00004FF" w:usb2="00000000" w:usb3="00000000" w:csb0="2000019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rPr>
                    <w:rStyle w:val="7"/>
                  </w:rPr>
                </w:pPr>
                <w:r>
                  <w:rPr>
                    <w:rFonts w:hint="eastAsia" w:ascii="华文楷体" w:hAnsi="华文楷体" w:eastAsia="华文楷体" w:cs="华文楷体"/>
                    <w:sz w:val="21"/>
                    <w:szCs w:val="21"/>
                  </w:rPr>
                  <w:fldChar w:fldCharType="begin"/>
                </w:r>
                <w:r>
                  <w:rPr>
                    <w:rStyle w:val="7"/>
                    <w:rFonts w:hint="eastAsia" w:ascii="华文楷体" w:hAnsi="华文楷体" w:eastAsia="华文楷体" w:cs="华文楷体"/>
                    <w:sz w:val="21"/>
                    <w:szCs w:val="21"/>
                  </w:rPr>
                  <w:instrText xml:space="preserve">PAGE  </w:instrText>
                </w:r>
                <w:r>
                  <w:rPr>
                    <w:rFonts w:hint="eastAsia" w:ascii="华文楷体" w:hAnsi="华文楷体" w:eastAsia="华文楷体" w:cs="华文楷体"/>
                    <w:sz w:val="21"/>
                    <w:szCs w:val="21"/>
                  </w:rPr>
                  <w:fldChar w:fldCharType="separate"/>
                </w:r>
                <w:r>
                  <w:rPr>
                    <w:rStyle w:val="7"/>
                    <w:rFonts w:ascii="华文楷体" w:hAnsi="华文楷体" w:eastAsia="华文楷体" w:cs="华文楷体"/>
                    <w:sz w:val="21"/>
                    <w:szCs w:val="21"/>
                  </w:rPr>
                  <w:t>- 1 -</w:t>
                </w:r>
                <w:r>
                  <w:rPr>
                    <w:rFonts w:hint="eastAsia" w:ascii="华文楷体" w:hAnsi="华文楷体" w:eastAsia="华文楷体" w:cs="华文楷体"/>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44"/>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F2953"/>
    <w:rsid w:val="00053E92"/>
    <w:rsid w:val="00082801"/>
    <w:rsid w:val="00083298"/>
    <w:rsid w:val="000A6767"/>
    <w:rsid w:val="000D2662"/>
    <w:rsid w:val="00130485"/>
    <w:rsid w:val="00131A61"/>
    <w:rsid w:val="001378BD"/>
    <w:rsid w:val="00160E87"/>
    <w:rsid w:val="001661E2"/>
    <w:rsid w:val="00184B9A"/>
    <w:rsid w:val="001850A0"/>
    <w:rsid w:val="002249FD"/>
    <w:rsid w:val="00252D8F"/>
    <w:rsid w:val="00260AB6"/>
    <w:rsid w:val="002A3893"/>
    <w:rsid w:val="002B554F"/>
    <w:rsid w:val="002F549E"/>
    <w:rsid w:val="00374866"/>
    <w:rsid w:val="00374BF0"/>
    <w:rsid w:val="00375C2B"/>
    <w:rsid w:val="003826BC"/>
    <w:rsid w:val="003A11A3"/>
    <w:rsid w:val="003B164C"/>
    <w:rsid w:val="003B5AFC"/>
    <w:rsid w:val="003B6324"/>
    <w:rsid w:val="003D4491"/>
    <w:rsid w:val="004130DF"/>
    <w:rsid w:val="00450338"/>
    <w:rsid w:val="004B5BA4"/>
    <w:rsid w:val="004F7E85"/>
    <w:rsid w:val="00505642"/>
    <w:rsid w:val="0053710F"/>
    <w:rsid w:val="005920DB"/>
    <w:rsid w:val="005A1832"/>
    <w:rsid w:val="005C0C76"/>
    <w:rsid w:val="005E26FE"/>
    <w:rsid w:val="00617BB2"/>
    <w:rsid w:val="00667DD8"/>
    <w:rsid w:val="006A1656"/>
    <w:rsid w:val="006B40C4"/>
    <w:rsid w:val="0075769E"/>
    <w:rsid w:val="00763D1D"/>
    <w:rsid w:val="007C4428"/>
    <w:rsid w:val="007E54A7"/>
    <w:rsid w:val="00812191"/>
    <w:rsid w:val="00813E0C"/>
    <w:rsid w:val="00825C72"/>
    <w:rsid w:val="00834D97"/>
    <w:rsid w:val="00835716"/>
    <w:rsid w:val="00850027"/>
    <w:rsid w:val="008559BE"/>
    <w:rsid w:val="00862230"/>
    <w:rsid w:val="008B2924"/>
    <w:rsid w:val="008D002F"/>
    <w:rsid w:val="009023B2"/>
    <w:rsid w:val="0093791A"/>
    <w:rsid w:val="009A217A"/>
    <w:rsid w:val="009C2406"/>
    <w:rsid w:val="009D62D2"/>
    <w:rsid w:val="009D79A1"/>
    <w:rsid w:val="00A600D8"/>
    <w:rsid w:val="00A949EB"/>
    <w:rsid w:val="00AB6990"/>
    <w:rsid w:val="00AE002B"/>
    <w:rsid w:val="00B0150E"/>
    <w:rsid w:val="00B12DF8"/>
    <w:rsid w:val="00B1536A"/>
    <w:rsid w:val="00B60F13"/>
    <w:rsid w:val="00BD5760"/>
    <w:rsid w:val="00BF2953"/>
    <w:rsid w:val="00C4013A"/>
    <w:rsid w:val="00C44C59"/>
    <w:rsid w:val="00C77070"/>
    <w:rsid w:val="00C84DBA"/>
    <w:rsid w:val="00CB0C56"/>
    <w:rsid w:val="00CB4A86"/>
    <w:rsid w:val="00CF3F27"/>
    <w:rsid w:val="00D04092"/>
    <w:rsid w:val="00D90F83"/>
    <w:rsid w:val="00DA072B"/>
    <w:rsid w:val="00DA46AA"/>
    <w:rsid w:val="00E02E8A"/>
    <w:rsid w:val="00E45C53"/>
    <w:rsid w:val="00E72C38"/>
    <w:rsid w:val="00E83A95"/>
    <w:rsid w:val="00EC73BD"/>
    <w:rsid w:val="00ED1ED7"/>
    <w:rsid w:val="00F71CF7"/>
    <w:rsid w:val="00FF429E"/>
    <w:rsid w:val="04FE6D9A"/>
    <w:rsid w:val="071830B3"/>
    <w:rsid w:val="35B063CA"/>
    <w:rsid w:val="3714341C"/>
    <w:rsid w:val="5F052E9A"/>
    <w:rsid w:val="75B15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508</Words>
  <Characters>2898</Characters>
  <Lines>24</Lines>
  <Paragraphs>6</Paragraphs>
  <TotalTime>2</TotalTime>
  <ScaleCrop>false</ScaleCrop>
  <LinksUpToDate>false</LinksUpToDate>
  <CharactersWithSpaces>3400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2017-06-12T07:08:00Z</dcterms:created>
  <dc:creator>AutoBVT</dc:creator>
  <cp:lastModifiedBy>uwerr</cp:lastModifiedBy>
  <cp:lastPrinted>2018-06-13T01:20:00Z</cp:lastPrinted>
  <dcterms:modified xsi:type="dcterms:W3CDTF">2018-06-13T07:45:10Z</dcterms:modified>
  <dc:title>关于开展2017年“安全生产月”演讲比赛、网络知识竞赛和征文比赛的通知</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