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0E" w:rsidRDefault="00E2190E" w:rsidP="00E2190E">
      <w:pPr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E2190E" w:rsidRDefault="00E2190E" w:rsidP="00E2190E">
      <w:pPr>
        <w:spacing w:line="5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7</w:t>
      </w:r>
      <w:r>
        <w:rPr>
          <w:rFonts w:ascii="方正小标宋简体" w:eastAsia="方正小标宋简体" w:hAnsi="宋体" w:hint="eastAsia"/>
          <w:sz w:val="44"/>
          <w:szCs w:val="44"/>
        </w:rPr>
        <w:t>年本地区汽车产业概况</w:t>
      </w:r>
    </w:p>
    <w:p w:rsidR="00E2190E" w:rsidRDefault="00E2190E" w:rsidP="00E2190E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2190E" w:rsidRDefault="00E2190E" w:rsidP="00E2190E">
      <w:pPr>
        <w:spacing w:line="50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一、本区现有汽车生产企业和汽车行业从业人员概况（要求有具体数据）。</w:t>
      </w:r>
    </w:p>
    <w:p w:rsidR="00E2190E" w:rsidRDefault="00E2190E" w:rsidP="00E2190E">
      <w:pPr>
        <w:spacing w:line="500" w:lineRule="exact"/>
        <w:ind w:firstLine="645"/>
        <w:rPr>
          <w:rFonts w:ascii="仿宋_GB2312" w:eastAsia="仿宋_GB2312" w:hAnsi="宋体" w:hint="eastAsia"/>
          <w:szCs w:val="32"/>
        </w:rPr>
      </w:pPr>
      <w:r>
        <w:rPr>
          <w:rFonts w:ascii="仿宋_GB2312" w:eastAsia="仿宋_GB2312" w:hAnsi="宋体" w:hint="eastAsia"/>
          <w:szCs w:val="32"/>
        </w:rPr>
        <w:t>二</w:t>
      </w:r>
      <w:r>
        <w:rPr>
          <w:rFonts w:ascii="仿宋_GB2312" w:eastAsia="仿宋_GB2312" w:hint="eastAsia"/>
          <w:szCs w:val="32"/>
        </w:rPr>
        <w:t>、</w:t>
      </w:r>
      <w:r>
        <w:rPr>
          <w:rFonts w:ascii="仿宋_GB2312" w:eastAsia="仿宋_GB2312" w:hAnsi="宋体" w:hint="eastAsia"/>
          <w:szCs w:val="32"/>
        </w:rPr>
        <w:t>简要介绍本地区汽车工业生产经营情况，并填写下表：</w:t>
      </w:r>
    </w:p>
    <w:p w:rsidR="00E2190E" w:rsidRDefault="00E2190E" w:rsidP="00E2190E">
      <w:pPr>
        <w:spacing w:line="500" w:lineRule="exact"/>
        <w:ind w:right="340" w:firstLine="420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表</w:t>
      </w:r>
      <w:r>
        <w:rPr>
          <w:rFonts w:eastAsia="仿宋_GB2312"/>
          <w:sz w:val="28"/>
          <w:szCs w:val="28"/>
        </w:rPr>
        <w:t>1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eastAsia="仿宋_GB2312"/>
          <w:sz w:val="28"/>
          <w:szCs w:val="28"/>
        </w:rPr>
        <w:t xml:space="preserve"> 201</w:t>
      </w:r>
      <w:r>
        <w:rPr>
          <w:rFonts w:eastAsia="仿宋_GB2312" w:hint="eastAsia"/>
          <w:sz w:val="28"/>
          <w:szCs w:val="28"/>
        </w:rPr>
        <w:t>7</w:t>
      </w:r>
      <w:r>
        <w:rPr>
          <w:rFonts w:ascii="仿宋_GB2312" w:eastAsia="仿宋_GB2312" w:hAnsi="宋体" w:hint="eastAsia"/>
          <w:sz w:val="24"/>
        </w:rPr>
        <w:t>年汽车工业主要经济指标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万元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00E2190E" w:rsidTr="008D265F">
        <w:tc>
          <w:tcPr>
            <w:tcW w:w="2265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汽车工业总产值</w:t>
            </w:r>
          </w:p>
        </w:tc>
        <w:tc>
          <w:tcPr>
            <w:tcW w:w="2265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汽车工业增加值</w:t>
            </w:r>
          </w:p>
        </w:tc>
        <w:tc>
          <w:tcPr>
            <w:tcW w:w="2265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主营业务收入</w:t>
            </w:r>
          </w:p>
        </w:tc>
        <w:tc>
          <w:tcPr>
            <w:tcW w:w="2265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利税总额</w:t>
            </w:r>
          </w:p>
        </w:tc>
      </w:tr>
      <w:tr w:rsidR="00E2190E" w:rsidTr="008D265F">
        <w:tc>
          <w:tcPr>
            <w:tcW w:w="2265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5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5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5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2190E" w:rsidRDefault="00E2190E" w:rsidP="00E2190E">
      <w:pPr>
        <w:spacing w:line="500" w:lineRule="exact"/>
        <w:jc w:val="right"/>
        <w:rPr>
          <w:rFonts w:ascii="仿宋_GB2312" w:eastAsia="仿宋_GB2312" w:hAnsi="宋体"/>
          <w:sz w:val="24"/>
        </w:rPr>
      </w:pPr>
    </w:p>
    <w:p w:rsidR="00E2190E" w:rsidRDefault="00E2190E" w:rsidP="00E2190E">
      <w:pPr>
        <w:spacing w:line="500" w:lineRule="exact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表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201</w:t>
      </w:r>
      <w:r>
        <w:rPr>
          <w:rFonts w:eastAsia="仿宋_GB2312" w:hint="eastAsia"/>
          <w:sz w:val="28"/>
          <w:szCs w:val="28"/>
        </w:rPr>
        <w:t>7</w:t>
      </w:r>
      <w:r>
        <w:rPr>
          <w:rFonts w:ascii="仿宋_GB2312" w:eastAsia="仿宋_GB2312" w:hAnsi="宋体" w:hint="eastAsia"/>
          <w:sz w:val="24"/>
        </w:rPr>
        <w:t>年整车、发动机产销量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    </w:t>
      </w:r>
      <w:r>
        <w:rPr>
          <w:rFonts w:ascii="仿宋_GB2312" w:eastAsia="仿宋_GB2312" w:hAnsi="宋体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辆（台）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781"/>
        <w:gridCol w:w="1802"/>
        <w:gridCol w:w="1781"/>
        <w:gridCol w:w="1802"/>
      </w:tblGrid>
      <w:tr w:rsidR="00E2190E" w:rsidTr="008D265F">
        <w:tc>
          <w:tcPr>
            <w:tcW w:w="1780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主要产品种类</w:t>
            </w:r>
          </w:p>
        </w:tc>
        <w:tc>
          <w:tcPr>
            <w:tcW w:w="1781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产量</w:t>
            </w:r>
          </w:p>
        </w:tc>
        <w:tc>
          <w:tcPr>
            <w:tcW w:w="1802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增长，</w:t>
            </w:r>
            <w:r>
              <w:rPr>
                <w:rFonts w:ascii="仿宋_GB2312" w:eastAsia="仿宋_GB2312" w:hAnsi="宋体"/>
                <w:sz w:val="24"/>
              </w:rPr>
              <w:t>%</w:t>
            </w:r>
          </w:p>
        </w:tc>
        <w:tc>
          <w:tcPr>
            <w:tcW w:w="1781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销量</w:t>
            </w:r>
          </w:p>
        </w:tc>
        <w:tc>
          <w:tcPr>
            <w:tcW w:w="1802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增长，</w:t>
            </w:r>
            <w:r>
              <w:rPr>
                <w:rFonts w:ascii="仿宋_GB2312" w:eastAsia="仿宋_GB2312" w:hAnsi="宋体"/>
                <w:sz w:val="24"/>
              </w:rPr>
              <w:t>%</w:t>
            </w:r>
          </w:p>
        </w:tc>
      </w:tr>
      <w:tr w:rsidR="00E2190E" w:rsidTr="008D265F">
        <w:tc>
          <w:tcPr>
            <w:tcW w:w="1780" w:type="dxa"/>
          </w:tcPr>
          <w:p w:rsidR="00E2190E" w:rsidRDefault="00E2190E" w:rsidP="008D265F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汽车整车</w:t>
            </w:r>
          </w:p>
          <w:p w:rsidR="00E2190E" w:rsidRDefault="00E2190E" w:rsidP="008D265F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汽车改装车</w:t>
            </w:r>
          </w:p>
          <w:p w:rsidR="00E2190E" w:rsidRDefault="00E2190E" w:rsidP="008D265F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摩托车</w:t>
            </w:r>
          </w:p>
          <w:p w:rsidR="00E2190E" w:rsidRDefault="00E2190E" w:rsidP="008D265F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汽车发动机</w:t>
            </w:r>
          </w:p>
        </w:tc>
        <w:tc>
          <w:tcPr>
            <w:tcW w:w="1781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2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81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2" w:type="dxa"/>
          </w:tcPr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2190E" w:rsidRDefault="00E2190E" w:rsidP="008D265F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E2190E" w:rsidRDefault="00E2190E" w:rsidP="00E2190E">
      <w:pPr>
        <w:spacing w:line="500" w:lineRule="exact"/>
        <w:ind w:firstLineChars="250" w:firstLine="8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三、简要介绍本地区汽车市场发展情况。</w:t>
      </w:r>
    </w:p>
    <w:p w:rsidR="00E2190E" w:rsidRDefault="00E2190E" w:rsidP="00E2190E">
      <w:pPr>
        <w:spacing w:line="500" w:lineRule="exact"/>
        <w:ind w:firstLineChars="250" w:firstLine="800"/>
        <w:rPr>
          <w:rFonts w:ascii="仿宋_GB2312" w:eastAsia="仿宋_GB2312" w:hAnsi="宋体"/>
          <w:szCs w:val="32"/>
        </w:rPr>
      </w:pPr>
      <w:r>
        <w:rPr>
          <w:rFonts w:eastAsia="仿宋_GB2312" w:hint="eastAsia"/>
          <w:szCs w:val="32"/>
        </w:rPr>
        <w:t>1</w:t>
      </w:r>
      <w:r>
        <w:rPr>
          <w:rFonts w:eastAsia="仿宋_GB2312" w:hint="eastAsia"/>
          <w:szCs w:val="32"/>
        </w:rPr>
        <w:t>．</w:t>
      </w:r>
      <w:r>
        <w:rPr>
          <w:rFonts w:ascii="仿宋_GB2312" w:eastAsia="仿宋_GB2312" w:hAnsi="宋体" w:hint="eastAsia"/>
          <w:szCs w:val="32"/>
        </w:rPr>
        <w:t>本地汽车工业</w:t>
      </w:r>
      <w:r>
        <w:rPr>
          <w:rFonts w:eastAsia="仿宋_GB2312"/>
          <w:szCs w:val="32"/>
        </w:rPr>
        <w:t>201</w:t>
      </w:r>
      <w:r>
        <w:rPr>
          <w:rFonts w:eastAsia="仿宋_GB2312" w:hint="eastAsia"/>
          <w:szCs w:val="32"/>
        </w:rPr>
        <w:t>7</w:t>
      </w:r>
      <w:r>
        <w:rPr>
          <w:rFonts w:ascii="仿宋_GB2312" w:eastAsia="仿宋_GB2312" w:hAnsi="宋体" w:hint="eastAsia"/>
          <w:szCs w:val="32"/>
        </w:rPr>
        <w:t>年在市场开拓方面所做的主要工作和</w:t>
      </w:r>
      <w:r>
        <w:rPr>
          <w:rFonts w:eastAsia="仿宋_GB2312"/>
          <w:szCs w:val="32"/>
        </w:rPr>
        <w:t>201</w:t>
      </w:r>
      <w:r>
        <w:rPr>
          <w:rFonts w:eastAsia="仿宋_GB2312" w:hint="eastAsia"/>
          <w:szCs w:val="32"/>
        </w:rPr>
        <w:t>7</w:t>
      </w:r>
      <w:r>
        <w:rPr>
          <w:rFonts w:ascii="仿宋_GB2312" w:eastAsia="仿宋_GB2312" w:hAnsi="宋体" w:hint="eastAsia"/>
          <w:szCs w:val="32"/>
        </w:rPr>
        <w:t>年进出口情况。</w:t>
      </w:r>
    </w:p>
    <w:p w:rsidR="00E2190E" w:rsidRDefault="00E2190E" w:rsidP="00E2190E">
      <w:pPr>
        <w:spacing w:line="500" w:lineRule="exact"/>
        <w:ind w:firstLineChars="243" w:firstLine="778"/>
        <w:rPr>
          <w:rFonts w:ascii="仿宋_GB2312" w:eastAsia="仿宋_GB2312" w:hAnsi="宋体"/>
          <w:spacing w:val="-18"/>
          <w:szCs w:val="32"/>
        </w:rPr>
      </w:pPr>
      <w:r>
        <w:rPr>
          <w:rFonts w:eastAsia="仿宋_GB2312"/>
          <w:szCs w:val="32"/>
        </w:rPr>
        <w:t>2</w:t>
      </w:r>
      <w:r>
        <w:rPr>
          <w:rFonts w:ascii="仿宋_GB2312" w:eastAsia="仿宋_GB2312" w:hAnsi="宋体" w:hint="eastAsia"/>
          <w:spacing w:val="-18"/>
          <w:szCs w:val="32"/>
        </w:rPr>
        <w:t>．产业园区发展情况（建设情况、面积、人员、企业入住情况简介）</w:t>
      </w:r>
      <w:r>
        <w:rPr>
          <w:rFonts w:ascii="仿宋_GB2312" w:eastAsia="仿宋_GB2312" w:hAnsi="宋体"/>
          <w:spacing w:val="-18"/>
          <w:szCs w:val="32"/>
        </w:rPr>
        <w:t xml:space="preserve"> </w:t>
      </w:r>
    </w:p>
    <w:p w:rsidR="00E2190E" w:rsidRDefault="00E2190E" w:rsidP="00E2190E">
      <w:pPr>
        <w:spacing w:line="500" w:lineRule="exact"/>
        <w:ind w:firstLineChars="200" w:firstLine="640"/>
        <w:rPr>
          <w:rFonts w:ascii="仿宋_GB2312" w:eastAsia="仿宋_GB2312" w:hAnsi="宋体" w:hint="eastAsia"/>
          <w:szCs w:val="32"/>
        </w:rPr>
      </w:pPr>
      <w:r>
        <w:rPr>
          <w:rFonts w:ascii="仿宋_GB2312" w:eastAsia="仿宋_GB2312" w:hAnsi="宋体" w:hint="eastAsia"/>
          <w:szCs w:val="32"/>
        </w:rPr>
        <w:t>四、本地区汽车行业近期和中远期发展规划。</w:t>
      </w:r>
    </w:p>
    <w:p w:rsidR="00E92E56" w:rsidRPr="00E2190E" w:rsidRDefault="00E92E56">
      <w:bookmarkStart w:id="0" w:name="_GoBack"/>
      <w:bookmarkEnd w:id="0"/>
    </w:p>
    <w:sectPr w:rsidR="00E92E56" w:rsidRPr="00E2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0E"/>
    <w:rsid w:val="00E2190E"/>
    <w:rsid w:val="00E9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7FC1A-41DD-48A3-92FB-58819067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0E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llh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李丽红</dc:creator>
  <cp:keywords/>
  <dc:description/>
  <cp:lastModifiedBy>李丽红</cp:lastModifiedBy>
  <cp:revision>1</cp:revision>
  <dcterms:created xsi:type="dcterms:W3CDTF">2018-05-25T06:43:00Z</dcterms:created>
  <dcterms:modified xsi:type="dcterms:W3CDTF">2018-05-25T06:44:00Z</dcterms:modified>
</cp:coreProperties>
</file>