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A3" w:rsidRDefault="000975A3" w:rsidP="000975A3">
      <w:pPr>
        <w:spacing w:line="560" w:lineRule="exact"/>
        <w:ind w:right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附：</w:t>
      </w:r>
    </w:p>
    <w:p w:rsidR="000975A3" w:rsidRDefault="000975A3" w:rsidP="000975A3">
      <w:pPr>
        <w:pStyle w:val="a3"/>
        <w:spacing w:line="600" w:lineRule="exact"/>
        <w:rPr>
          <w:rFonts w:eastAsia="方正小标宋简体"/>
          <w:bCs/>
          <w:szCs w:val="44"/>
        </w:rPr>
      </w:pPr>
      <w:r>
        <w:rPr>
          <w:rFonts w:eastAsia="方正小标宋简体"/>
          <w:bCs/>
          <w:szCs w:val="44"/>
        </w:rPr>
        <w:t>关于开展</w:t>
      </w:r>
      <w:r>
        <w:rPr>
          <w:rFonts w:eastAsia="方正小标宋简体"/>
          <w:bCs/>
          <w:szCs w:val="44"/>
        </w:rPr>
        <w:t>2018</w:t>
      </w:r>
      <w:r>
        <w:rPr>
          <w:rFonts w:eastAsia="方正小标宋简体"/>
          <w:bCs/>
          <w:szCs w:val="44"/>
        </w:rPr>
        <w:t>年度中国留学人员回国创业</w:t>
      </w:r>
    </w:p>
    <w:p w:rsidR="000975A3" w:rsidRDefault="000975A3" w:rsidP="000975A3">
      <w:pPr>
        <w:pStyle w:val="a3"/>
        <w:spacing w:line="600" w:lineRule="exact"/>
        <w:rPr>
          <w:rFonts w:eastAsia="方正小标宋简体"/>
          <w:szCs w:val="44"/>
        </w:rPr>
      </w:pPr>
      <w:r>
        <w:rPr>
          <w:rFonts w:eastAsia="方正小标宋简体"/>
          <w:bCs/>
          <w:szCs w:val="44"/>
        </w:rPr>
        <w:t>启动支持计划申报工作的通知</w:t>
      </w:r>
    </w:p>
    <w:p w:rsidR="000975A3" w:rsidRDefault="000975A3" w:rsidP="000975A3">
      <w:pPr>
        <w:spacing w:line="580" w:lineRule="exact"/>
      </w:pPr>
    </w:p>
    <w:p w:rsidR="000975A3" w:rsidRDefault="000975A3" w:rsidP="000975A3">
      <w:pPr>
        <w:snapToGrid w:val="0"/>
        <w:spacing w:line="58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各区人力资源和社会保障局，相关单位：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根据国家人社部办公厅《关于开展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年度中国留学人员回国创业启动支持计划申报工作的通知》（人社厅函〔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号）要求，我市将于近期组织开展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年中国留学人员回国创业启动支持计划（以下简称：创业启动计划）申报工作。现将有关事项通知如下：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一、申报条件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申报创业启动计划，需同时具备以下条件：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（一）企业法定代表人应为留学回国人员，一般应获得硕士以上学位；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（二）拥有自主知识产权或发明专利，技术创新性强，具有较强市场潜力；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（三）熟悉相关领域和国际规则，有经营管理能力，有海外自主创业经验者可优先；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（四）企业在津注册，时间不超过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（五）企业注册资金现金资产不低于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万元人民币，留学人员出资额占企业注册资本的</w:t>
      </w:r>
      <w:r>
        <w:rPr>
          <w:rFonts w:eastAsia="仿宋_GB2312"/>
          <w:sz w:val="32"/>
          <w:szCs w:val="32"/>
        </w:rPr>
        <w:t>50%</w:t>
      </w:r>
      <w:r>
        <w:rPr>
          <w:rFonts w:eastAsia="仿宋_GB2312"/>
          <w:sz w:val="32"/>
          <w:szCs w:val="32"/>
        </w:rPr>
        <w:t>以上；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（六）企业法人诚信守法，无违法犯罪记录。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二、项目资助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入选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年创业启动计划项目，国家人社部一次性给予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万元或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万元资助，我市按照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一比一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的比例予以匹配。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三、申报材料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（一）《中国留学人员回国创业启动支持计划申请表》（可从邮箱下载，</w:t>
      </w:r>
      <w:hyperlink r:id="rId4" w:history="1">
        <w:r>
          <w:rPr>
            <w:rStyle w:val="a4"/>
            <w:rFonts w:eastAsia="仿宋_GB2312"/>
            <w:sz w:val="32"/>
            <w:szCs w:val="32"/>
          </w:rPr>
          <w:t>邮箱名</w:t>
        </w:r>
        <w:r>
          <w:rPr>
            <w:rStyle w:val="a4"/>
            <w:rFonts w:eastAsia="仿宋_GB2312"/>
            <w:sz w:val="32"/>
            <w:szCs w:val="32"/>
          </w:rPr>
          <w:t>tjswzjyc@126.com</w:t>
        </w:r>
      </w:hyperlink>
      <w:r>
        <w:rPr>
          <w:rFonts w:eastAsia="仿宋_GB2312"/>
          <w:sz w:val="32"/>
          <w:szCs w:val="32"/>
        </w:rPr>
        <w:t>，密码</w:t>
      </w:r>
      <w:r>
        <w:rPr>
          <w:rFonts w:eastAsia="仿宋_GB2312"/>
          <w:sz w:val="32"/>
          <w:szCs w:val="32"/>
        </w:rPr>
        <w:t>83605719</w:t>
      </w:r>
      <w:r>
        <w:rPr>
          <w:rFonts w:eastAsia="仿宋_GB2312"/>
          <w:sz w:val="32"/>
          <w:szCs w:val="32"/>
        </w:rPr>
        <w:t>）；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（二）我驻外使（领）馆出具的《留学回国证明》复印件；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（三）申报人选在海外获得的学历、学位证书复印件；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（四）拥有自主知识产权或发明专利的证明材料；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（五）申报人选在海外自主创业的证明材料；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（六）申报人选在津创办企业证明材料，主要包括营业执照、公司章程、验资报告、股权构成等材料复印件。</w:t>
      </w:r>
    </w:p>
    <w:p w:rsidR="000975A3" w:rsidRDefault="000975A3" w:rsidP="000975A3">
      <w:pPr>
        <w:pStyle w:val="p18"/>
        <w:adjustRightInd w:val="0"/>
        <w:snapToGrid w:val="0"/>
        <w:spacing w:line="580" w:lineRule="exact"/>
        <w:ind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本计划对在留学人员创业园（尤其是省部共建创业园）内创业企业进行适当倾斜，请相关企业在申报材料中注明。</w:t>
      </w:r>
    </w:p>
    <w:p w:rsidR="000975A3" w:rsidRDefault="000975A3" w:rsidP="000975A3">
      <w:pPr>
        <w:pStyle w:val="p15"/>
        <w:adjustRightInd w:val="0"/>
        <w:snapToGrid w:val="0"/>
        <w:spacing w:line="58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四、申报程序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（一）申报人选将申报材料报所在单位主管部门，审核同意后，由单位将申报材料报所在区县（领域）的主管部门。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（二）相关主管部门审核合格后，将申报材料电子版和书面材料（加盖公章，一式两份）于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日前报市外专局</w:t>
      </w:r>
      <w:r>
        <w:rPr>
          <w:rFonts w:eastAsia="仿宋_GB2312"/>
          <w:sz w:val="32"/>
          <w:szCs w:val="32"/>
        </w:rPr>
        <w:t xml:space="preserve">, </w:t>
      </w:r>
      <w:r>
        <w:rPr>
          <w:rFonts w:eastAsia="仿宋_GB2312"/>
          <w:sz w:val="32"/>
          <w:szCs w:val="32"/>
        </w:rPr>
        <w:lastRenderedPageBreak/>
        <w:t>电子版应包括《中国留学人员回国创业启动支持计划申请表》和其他相关证明材料的扫描文档。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（三）市外专局组织专家函评后，将通过函评的申报人选名单通知申报人选所在单位。</w:t>
      </w:r>
    </w:p>
    <w:p w:rsidR="000975A3" w:rsidRDefault="000975A3" w:rsidP="000975A3">
      <w:pPr>
        <w:pStyle w:val="p15"/>
        <w:adjustRightInd w:val="0"/>
        <w:snapToGrid w:val="0"/>
        <w:spacing w:line="58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五、相关要求</w:t>
      </w:r>
    </w:p>
    <w:p w:rsidR="000975A3" w:rsidRDefault="000975A3" w:rsidP="000975A3">
      <w:pPr>
        <w:pStyle w:val="p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（一）各申报人选所在单位要高度重视此项工作，认真组织申报人选客观、如实、完整地填写申请表和提交相关证明材料。</w:t>
      </w:r>
    </w:p>
    <w:p w:rsidR="000975A3" w:rsidRDefault="000975A3" w:rsidP="000975A3">
      <w:pPr>
        <w:pStyle w:val="p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（二）各主管部门要严格把关，认真审核相关材料，确保申报材料真实可靠。</w:t>
      </w:r>
    </w:p>
    <w:p w:rsidR="000975A3" w:rsidRDefault="000975A3" w:rsidP="000975A3">
      <w:pPr>
        <w:pStyle w:val="p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（三）各主管单位要及时汇总各种申报材料，按时上报到市外专局，逾期不报，视为放弃。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联系人：宋子锋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地址：和平区解放北路</w:t>
      </w:r>
      <w:r>
        <w:rPr>
          <w:rFonts w:eastAsia="仿宋_GB2312"/>
          <w:sz w:val="32"/>
          <w:szCs w:val="32"/>
        </w:rPr>
        <w:t>167</w:t>
      </w:r>
      <w:r>
        <w:rPr>
          <w:rFonts w:eastAsia="仿宋_GB2312"/>
          <w:sz w:val="32"/>
          <w:szCs w:val="32"/>
        </w:rPr>
        <w:t>号市外专局</w:t>
      </w:r>
      <w:r>
        <w:rPr>
          <w:rFonts w:eastAsia="仿宋_GB2312"/>
          <w:sz w:val="32"/>
          <w:szCs w:val="32"/>
        </w:rPr>
        <w:t>106</w:t>
      </w:r>
      <w:r>
        <w:rPr>
          <w:rFonts w:eastAsia="仿宋_GB2312"/>
          <w:sz w:val="32"/>
          <w:szCs w:val="32"/>
        </w:rPr>
        <w:t>室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邮编：</w:t>
      </w:r>
      <w:r>
        <w:rPr>
          <w:rFonts w:eastAsia="仿宋_GB2312"/>
          <w:sz w:val="32"/>
          <w:szCs w:val="32"/>
        </w:rPr>
        <w:t>300040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电话：</w:t>
      </w:r>
      <w:r>
        <w:rPr>
          <w:rFonts w:eastAsia="仿宋_GB2312"/>
          <w:sz w:val="32"/>
          <w:szCs w:val="32"/>
        </w:rPr>
        <w:t xml:space="preserve">83605553   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传真：</w:t>
      </w:r>
      <w:r>
        <w:rPr>
          <w:rFonts w:eastAsia="仿宋_GB2312"/>
          <w:sz w:val="32"/>
          <w:szCs w:val="32"/>
        </w:rPr>
        <w:t>83605553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E-mail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tjs_wzj_szf@126.com</w:t>
      </w: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</w:p>
    <w:p w:rsidR="000975A3" w:rsidRDefault="000975A3" w:rsidP="000975A3">
      <w:pPr>
        <w:pStyle w:val="p17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</w:p>
    <w:p w:rsidR="000975A3" w:rsidRDefault="000975A3" w:rsidP="000975A3">
      <w:pPr>
        <w:spacing w:line="580" w:lineRule="exact"/>
        <w:jc w:val="right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</w:t>
      </w:r>
    </w:p>
    <w:p w:rsidR="000975A3" w:rsidRDefault="000975A3" w:rsidP="000975A3">
      <w:pPr>
        <w:autoSpaceDE w:val="0"/>
        <w:autoSpaceDN w:val="0"/>
        <w:spacing w:line="500" w:lineRule="exact"/>
        <w:rPr>
          <w:rFonts w:ascii="宋体"/>
          <w:sz w:val="28"/>
          <w:lang w:val="zh-CN"/>
        </w:rPr>
      </w:pPr>
    </w:p>
    <w:p w:rsidR="0048598B" w:rsidRDefault="0048598B">
      <w:bookmarkStart w:id="0" w:name="_GoBack"/>
      <w:bookmarkEnd w:id="0"/>
    </w:p>
    <w:sectPr w:rsidR="0048598B" w:rsidSect="007F1C1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A3"/>
    <w:rsid w:val="000975A3"/>
    <w:rsid w:val="002D7F54"/>
    <w:rsid w:val="004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A8791-646F-4443-8968-1B29CE6D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0975A3"/>
    <w:pPr>
      <w:jc w:val="center"/>
    </w:pPr>
    <w:rPr>
      <w:rFonts w:ascii="Times New Roman" w:hAnsi="Times New Roman"/>
      <w:sz w:val="44"/>
      <w:szCs w:val="20"/>
    </w:rPr>
  </w:style>
  <w:style w:type="character" w:customStyle="1" w:styleId="Char">
    <w:name w:val="正文文本 Char"/>
    <w:basedOn w:val="a0"/>
    <w:link w:val="a3"/>
    <w:uiPriority w:val="99"/>
    <w:qFormat/>
    <w:rsid w:val="000975A3"/>
    <w:rPr>
      <w:rFonts w:ascii="Times New Roman" w:eastAsia="宋体" w:hAnsi="Times New Roman" w:cs="Times New Roman"/>
      <w:sz w:val="44"/>
      <w:szCs w:val="20"/>
    </w:rPr>
  </w:style>
  <w:style w:type="character" w:styleId="a4">
    <w:name w:val="Hyperlink"/>
    <w:basedOn w:val="a0"/>
    <w:uiPriority w:val="99"/>
    <w:qFormat/>
    <w:rsid w:val="000975A3"/>
    <w:rPr>
      <w:rFonts w:cs="Times New Roman"/>
      <w:color w:val="0000FF"/>
      <w:u w:val="single"/>
    </w:rPr>
  </w:style>
  <w:style w:type="paragraph" w:customStyle="1" w:styleId="p0">
    <w:name w:val="p0"/>
    <w:basedOn w:val="a"/>
    <w:uiPriority w:val="99"/>
    <w:qFormat/>
    <w:rsid w:val="000975A3"/>
    <w:pPr>
      <w:widowControl/>
    </w:pPr>
    <w:rPr>
      <w:rFonts w:ascii="Times New Roman" w:hAnsi="Times New Roman"/>
      <w:kern w:val="0"/>
      <w:szCs w:val="21"/>
    </w:rPr>
  </w:style>
  <w:style w:type="paragraph" w:customStyle="1" w:styleId="p15">
    <w:name w:val="p15"/>
    <w:basedOn w:val="a"/>
    <w:uiPriority w:val="99"/>
    <w:qFormat/>
    <w:rsid w:val="000975A3"/>
    <w:pPr>
      <w:widowControl/>
    </w:pPr>
    <w:rPr>
      <w:rFonts w:ascii="Times New Roman" w:hAnsi="Times New Roman"/>
      <w:kern w:val="0"/>
      <w:szCs w:val="21"/>
    </w:rPr>
  </w:style>
  <w:style w:type="paragraph" w:customStyle="1" w:styleId="p17">
    <w:name w:val="p17"/>
    <w:basedOn w:val="a"/>
    <w:uiPriority w:val="99"/>
    <w:qFormat/>
    <w:rsid w:val="000975A3"/>
    <w:pPr>
      <w:widowControl/>
    </w:pPr>
    <w:rPr>
      <w:rFonts w:ascii="Times New Roman" w:hAnsi="Times New Roman"/>
      <w:kern w:val="0"/>
      <w:szCs w:val="21"/>
    </w:rPr>
  </w:style>
  <w:style w:type="paragraph" w:customStyle="1" w:styleId="p18">
    <w:name w:val="p18"/>
    <w:basedOn w:val="a"/>
    <w:uiPriority w:val="99"/>
    <w:qFormat/>
    <w:rsid w:val="000975A3"/>
    <w:pPr>
      <w:widowControl/>
      <w:ind w:firstLine="360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7038;&#31665;&#21517;tjswzjyc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2018-01-26T08:18:00Z</dcterms:created>
  <dcterms:modified xsi:type="dcterms:W3CDTF">2018-01-26T08:18:00Z</dcterms:modified>
</cp:coreProperties>
</file>