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天津市××重点实验室建设运行实施方案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Nimbus Roman No9 L" w:hAnsi="Nimbus Roman No9 L" w:eastAsia="华文中宋" w:cs="华文中宋"/>
          <w:sz w:val="44"/>
          <w:szCs w:val="44"/>
          <w:highlight w:val="none"/>
        </w:rPr>
      </w:pPr>
      <w:r>
        <w:rPr>
          <w:rFonts w:hint="eastAsia" w:ascii="Nimbus Roman No9 L" w:hAnsi="Nimbus Roman No9 L" w:eastAsia="华文中宋" w:cs="华文中宋"/>
          <w:sz w:val="44"/>
          <w:szCs w:val="44"/>
          <w:highlight w:val="none"/>
          <w:lang w:eastAsia="zh-CN"/>
        </w:rPr>
        <w:t>（</w:t>
      </w:r>
      <w:r>
        <w:rPr>
          <w:rFonts w:hint="eastAsia" w:ascii="Nimbus Roman No9 L" w:hAnsi="Nimbus Roman No9 L" w:eastAsia="华文中宋" w:cs="华文中宋"/>
          <w:sz w:val="44"/>
          <w:szCs w:val="44"/>
          <w:highlight w:val="none"/>
        </w:rPr>
        <w:t>参考提纲</w:t>
      </w:r>
      <w:r>
        <w:rPr>
          <w:rFonts w:hint="eastAsia" w:ascii="Nimbus Roman No9 L" w:hAnsi="Nimbus Roman No9 L" w:eastAsia="华文中宋" w:cs="华文中宋"/>
          <w:sz w:val="44"/>
          <w:szCs w:val="44"/>
          <w:highlight w:val="none"/>
          <w:lang w:eastAsia="zh-CN"/>
        </w:rPr>
        <w:t>）</w:t>
      </w:r>
    </w:p>
    <w:p>
      <w:pPr>
        <w:rPr>
          <w:rFonts w:hint="eastAsia" w:ascii="Nimbus Roman No9 L" w:hAnsi="Nimbus Roman No9 L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黑体" w:cs="黑体"/>
          <w:sz w:val="32"/>
          <w:szCs w:val="32"/>
          <w:lang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一、</w:t>
      </w:r>
      <w:r>
        <w:rPr>
          <w:rFonts w:hint="eastAsia" w:ascii="Nimbus Roman No9 L" w:hAnsi="Nimbus Roman No9 L" w:eastAsia="黑体" w:cs="黑体"/>
          <w:sz w:val="32"/>
          <w:szCs w:val="32"/>
          <w:lang w:val="en-US" w:eastAsia="zh-CN"/>
        </w:rPr>
        <w:t>背景</w:t>
      </w:r>
      <w:r>
        <w:rPr>
          <w:rFonts w:hint="eastAsia" w:ascii="Nimbus Roman No9 L" w:hAnsi="Nimbus Roman No9 L" w:eastAsia="黑体" w:cs="黑体"/>
          <w:sz w:val="32"/>
          <w:szCs w:val="32"/>
        </w:rPr>
        <w:t>意义</w:t>
      </w: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和建设定位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Nimbus Roman No9 L" w:hAnsi="Nimbus Roman No9 L" w:eastAsia="楷体" w:cs="楷体"/>
          <w:sz w:val="32"/>
          <w:szCs w:val="32"/>
          <w:lang w:eastAsia="zh-CN"/>
        </w:rPr>
        <w:t>（一）建设背景。</w:t>
      </w:r>
      <w:r>
        <w:rPr>
          <w:rFonts w:hint="eastAsia" w:ascii="Nimbus Roman No9 L" w:hAnsi="Nimbus Roman No9 L" w:cs="仿宋_GB2312"/>
          <w:sz w:val="32"/>
          <w:szCs w:val="32"/>
          <w:highlight w:val="none"/>
          <w:lang w:eastAsia="zh-CN"/>
        </w:rPr>
        <w:t>（深入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分析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</w:rPr>
        <w:t>国内外该领域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</w:rPr>
        <w:t>学科或行业最新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的科研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</w:rPr>
        <w:t>进展和发展趋势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Nimbus Roman No9 L" w:hAnsi="Nimbus Roman No9 L" w:cs="仿宋_GB2312"/>
          <w:sz w:val="32"/>
          <w:szCs w:val="32"/>
          <w:highlight w:val="none"/>
          <w:lang w:eastAsia="zh-CN"/>
        </w:rPr>
        <w:t>面向国家战略需求和天津产业发展需求，梳理当前或长远需要解决的重大科技问题。）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cs="仿宋_GB2312"/>
          <w:sz w:val="32"/>
          <w:szCs w:val="32"/>
          <w:highlight w:val="none"/>
          <w:lang w:eastAsia="zh-CN"/>
        </w:rPr>
      </w:pPr>
      <w:r>
        <w:rPr>
          <w:rFonts w:hint="eastAsia" w:ascii="Nimbus Roman No9 L" w:hAnsi="Nimbus Roman No9 L" w:eastAsia="楷体" w:cs="楷体"/>
          <w:sz w:val="32"/>
          <w:szCs w:val="32"/>
          <w:highlight w:val="none"/>
          <w:lang w:eastAsia="zh-CN"/>
        </w:rPr>
        <w:t>（二）建设定位。</w:t>
      </w:r>
      <w:r>
        <w:rPr>
          <w:rFonts w:hint="eastAsia" w:ascii="Nimbus Roman No9 L" w:hAnsi="Nimbus Roman No9 L" w:cs="仿宋_GB2312"/>
          <w:sz w:val="32"/>
          <w:szCs w:val="32"/>
          <w:highlight w:val="none"/>
          <w:lang w:eastAsia="zh-CN"/>
        </w:rPr>
        <w:t>（结合上述分析，坚持“四个面向”，突出应用导向，紧密结合本单位实际，明确提出本重点实验室的建设定位，拟重点解决的科技问题。）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cs="仿宋_GB2312"/>
          <w:sz w:val="32"/>
          <w:szCs w:val="32"/>
          <w:highlight w:val="none"/>
          <w:lang w:eastAsia="zh-CN"/>
        </w:rPr>
      </w:pPr>
      <w:r>
        <w:rPr>
          <w:rFonts w:hint="eastAsia" w:ascii="Nimbus Roman No9 L" w:hAnsi="Nimbus Roman No9 L" w:eastAsia="楷体" w:cs="楷体"/>
          <w:sz w:val="32"/>
          <w:szCs w:val="32"/>
          <w:highlight w:val="none"/>
          <w:lang w:eastAsia="zh-CN"/>
        </w:rPr>
        <w:t>（三）战略意义。</w:t>
      </w:r>
      <w:r>
        <w:rPr>
          <w:rFonts w:hint="eastAsia" w:ascii="Nimbus Roman No9 L" w:hAnsi="Nimbus Roman No9 L" w:cs="仿宋_GB2312"/>
          <w:sz w:val="32"/>
          <w:szCs w:val="32"/>
          <w:highlight w:val="none"/>
          <w:lang w:eastAsia="zh-CN"/>
        </w:rPr>
        <w:t>（提出本重点实验室建设对支撑服务国家战略、促进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重点学科或天津市重点产业链发展</w:t>
      </w:r>
      <w:r>
        <w:rPr>
          <w:rFonts w:hint="eastAsia" w:ascii="Nimbus Roman No9 L" w:hAnsi="Nimbus Roman No9 L" w:cs="仿宋_GB2312"/>
          <w:sz w:val="32"/>
          <w:szCs w:val="32"/>
          <w:highlight w:val="none"/>
          <w:lang w:eastAsia="zh-CN"/>
        </w:rPr>
        <w:t>、引领带动本单位学科建设或本企业创新发展的重大意义。）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黑体" w:cs="黑体"/>
          <w:sz w:val="32"/>
          <w:szCs w:val="32"/>
          <w:lang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二、</w:t>
      </w:r>
      <w:r>
        <w:rPr>
          <w:rFonts w:hint="eastAsia" w:ascii="Nimbus Roman No9 L" w:hAnsi="Nimbus Roman No9 L" w:eastAsia="黑体" w:cs="黑体"/>
          <w:sz w:val="32"/>
          <w:szCs w:val="32"/>
        </w:rPr>
        <w:t>研究基础</w:t>
      </w: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与特色优势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cs="仿宋_GB2312"/>
          <w:sz w:val="32"/>
          <w:szCs w:val="32"/>
          <w:lang w:eastAsia="zh-CN"/>
        </w:rPr>
      </w:pPr>
      <w:r>
        <w:rPr>
          <w:rFonts w:hint="eastAsia" w:ascii="Nimbus Roman No9 L" w:hAnsi="Nimbus Roman No9 L" w:eastAsia="楷体" w:cs="楷体"/>
          <w:sz w:val="32"/>
          <w:szCs w:val="32"/>
          <w:highlight w:val="none"/>
          <w:lang w:eastAsia="zh-CN"/>
        </w:rPr>
        <w:t>（一）研究基础。</w:t>
      </w:r>
      <w:r>
        <w:rPr>
          <w:rFonts w:hint="eastAsia" w:ascii="Nimbus Roman No9 L" w:hAnsi="Nimbus Roman No9 L" w:cs="仿宋_GB2312"/>
          <w:sz w:val="32"/>
          <w:szCs w:val="32"/>
          <w:lang w:eastAsia="zh-CN"/>
        </w:rPr>
        <w:t>（结合本实验室承担的科技任务，重点阐述本实验室为国家和天津市贡献的科技力量。</w:t>
      </w:r>
      <w:r>
        <w:rPr>
          <w:rFonts w:hint="eastAsia" w:ascii="Nimbus Roman No9 L" w:hAnsi="Nimbus Roman No9 L" w:eastAsia="仿宋_GB2312" w:cs="仿宋_GB2312"/>
          <w:sz w:val="32"/>
          <w:szCs w:val="32"/>
        </w:rPr>
        <w:t>依托高校和科研院所建设的重点实验室，</w:t>
      </w:r>
      <w:r>
        <w:rPr>
          <w:rFonts w:hint="eastAsia" w:ascii="Nimbus Roman No9 L" w:hAnsi="Nimbus Roman No9 L" w:eastAsia="仿宋_GB2312" w:cs="仿宋_GB2312"/>
          <w:sz w:val="32"/>
          <w:szCs w:val="32"/>
          <w:lang w:eastAsia="zh-CN"/>
        </w:rPr>
        <w:t>重点阐述为推动重点学科发展，围绕</w:t>
      </w:r>
      <w:r>
        <w:rPr>
          <w:rFonts w:hint="eastAsia" w:ascii="Nimbus Roman No9 L" w:hAnsi="Nimbus Roman No9 L" w:eastAsia="仿宋_GB2312" w:cs="仿宋_GB2312"/>
          <w:sz w:val="32"/>
          <w:szCs w:val="32"/>
        </w:rPr>
        <w:t>开展基础研究和应用基础研究</w:t>
      </w:r>
      <w:r>
        <w:rPr>
          <w:rFonts w:hint="eastAsia" w:ascii="Nimbus Roman No9 L" w:hAnsi="Nimbus Roman No9 L" w:eastAsia="仿宋_GB2312" w:cs="仿宋_GB2312"/>
          <w:sz w:val="32"/>
          <w:szCs w:val="32"/>
          <w:lang w:eastAsia="zh-CN"/>
        </w:rPr>
        <w:t>、</w:t>
      </w:r>
      <w:r>
        <w:rPr>
          <w:rFonts w:hint="eastAsia" w:ascii="Nimbus Roman No9 L" w:hAnsi="Nimbus Roman No9 L" w:eastAsia="仿宋_GB2312" w:cs="仿宋_GB2312"/>
          <w:sz w:val="32"/>
          <w:szCs w:val="32"/>
        </w:rPr>
        <w:t>开展</w:t>
      </w:r>
      <w:r>
        <w:rPr>
          <w:rFonts w:hint="eastAsia" w:ascii="Nimbus Roman No9 L" w:hAnsi="Nimbus Roman No9 L" w:eastAsia="仿宋_GB2312" w:cs="仿宋_GB2312"/>
          <w:sz w:val="32"/>
          <w:szCs w:val="32"/>
          <w:lang w:eastAsia="zh-CN"/>
        </w:rPr>
        <w:t>产业链</w:t>
      </w:r>
      <w:r>
        <w:rPr>
          <w:rFonts w:hint="eastAsia" w:ascii="Nimbus Roman No9 L" w:hAnsi="Nimbus Roman No9 L" w:eastAsia="仿宋_GB2312" w:cs="仿宋_GB2312"/>
          <w:sz w:val="32"/>
          <w:szCs w:val="32"/>
        </w:rPr>
        <w:t>关键共性技术</w:t>
      </w:r>
      <w:r>
        <w:rPr>
          <w:rFonts w:hint="eastAsia" w:ascii="Nimbus Roman No9 L" w:hAnsi="Nimbus Roman No9 L" w:eastAsia="仿宋_GB2312" w:cs="仿宋_GB2312"/>
          <w:sz w:val="32"/>
          <w:szCs w:val="32"/>
          <w:lang w:eastAsia="zh-CN"/>
        </w:rPr>
        <w:t>攻关、加强产学研合作和科技成果转化、</w:t>
      </w:r>
      <w:r>
        <w:rPr>
          <w:rFonts w:hint="eastAsia" w:ascii="Nimbus Roman No9 L" w:hAnsi="Nimbus Roman No9 L" w:eastAsia="仿宋_GB2312" w:cs="仿宋_GB2312"/>
          <w:sz w:val="32"/>
          <w:szCs w:val="32"/>
        </w:rPr>
        <w:t>聚集和培养高层次人才团队</w:t>
      </w:r>
      <w:r>
        <w:rPr>
          <w:rFonts w:hint="eastAsia" w:ascii="Nimbus Roman No9 L" w:hAnsi="Nimbus Roman No9 L" w:eastAsia="仿宋_GB2312" w:cs="仿宋_GB2312"/>
          <w:sz w:val="32"/>
          <w:szCs w:val="32"/>
          <w:lang w:eastAsia="zh-CN"/>
        </w:rPr>
        <w:t>等方面取得的成就、贡献</w:t>
      </w:r>
      <w:r>
        <w:rPr>
          <w:rFonts w:hint="eastAsia" w:ascii="Nimbus Roman No9 L" w:hAnsi="Nimbus Roman No9 L" w:eastAsia="仿宋_GB2312" w:cs="仿宋_GB2312"/>
          <w:sz w:val="32"/>
          <w:szCs w:val="32"/>
        </w:rPr>
        <w:t>。</w:t>
      </w:r>
      <w:r>
        <w:rPr>
          <w:rFonts w:hint="eastAsia" w:ascii="Nimbus Roman No9 L" w:hAnsi="Nimbus Roman No9 L" w:eastAsia="仿宋_GB2312" w:cs="仿宋_GB2312"/>
          <w:sz w:val="32"/>
          <w:szCs w:val="32"/>
          <w:lang w:eastAsia="zh-CN"/>
        </w:rPr>
        <w:t>依托企业建设的重点实验室，重点阐述为引领带动行业技术进步和推动天津市重点链发展，围绕加强应用基础研究和关键核心技术攻关、聚集和培养优秀创新人才和团队、加强产学研合作、推进技术创新和成果转化等方面取得的成就、贡献。</w:t>
      </w:r>
      <w:r>
        <w:rPr>
          <w:rFonts w:hint="eastAsia" w:ascii="Nimbus Roman No9 L" w:hAnsi="Nimbus Roman No9 L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 w:cs="仿宋_GB2312"/>
          <w:sz w:val="32"/>
          <w:szCs w:val="32"/>
          <w:lang w:eastAsia="zh-CN"/>
        </w:rPr>
      </w:pPr>
      <w:r>
        <w:rPr>
          <w:rFonts w:hint="eastAsia" w:ascii="Nimbus Roman No9 L" w:hAnsi="Nimbus Roman No9 L" w:eastAsia="楷体" w:cs="楷体"/>
          <w:sz w:val="32"/>
          <w:szCs w:val="32"/>
          <w:highlight w:val="none"/>
          <w:lang w:eastAsia="zh-CN"/>
        </w:rPr>
        <w:t>（二）科研优势。</w:t>
      </w:r>
      <w:r>
        <w:rPr>
          <w:rFonts w:hint="eastAsia" w:ascii="Nimbus Roman No9 L" w:hAnsi="Nimbus Roman No9 L" w:cs="仿宋_GB2312"/>
          <w:sz w:val="32"/>
          <w:szCs w:val="32"/>
          <w:lang w:eastAsia="zh-CN"/>
        </w:rPr>
        <w:t>（对标分析国内外本领域、本行业的同类机构，提出本实验室具备哪些方面的突出优势和特色。）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黑体" w:cs="黑体"/>
          <w:sz w:val="32"/>
          <w:szCs w:val="32"/>
          <w:lang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三、发展</w:t>
      </w:r>
      <w:r>
        <w:rPr>
          <w:rFonts w:hint="eastAsia" w:ascii="Nimbus Roman No9 L" w:hAnsi="Nimbus Roman No9 L" w:eastAsia="黑体" w:cs="黑体"/>
          <w:sz w:val="32"/>
          <w:szCs w:val="32"/>
        </w:rPr>
        <w:t>目标</w:t>
      </w: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、研究方向和重点</w:t>
      </w:r>
      <w:r>
        <w:rPr>
          <w:rFonts w:hint="eastAsia" w:ascii="Nimbus Roman No9 L" w:hAnsi="Nimbus Roman No9 L" w:eastAsia="黑体" w:cs="黑体"/>
          <w:sz w:val="32"/>
          <w:szCs w:val="32"/>
          <w:lang w:val="en-US" w:eastAsia="zh-CN"/>
        </w:rPr>
        <w:t>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cs="仿宋_GB2312"/>
          <w:sz w:val="32"/>
          <w:szCs w:val="32"/>
          <w:lang w:eastAsia="zh-CN"/>
        </w:rPr>
      </w:pPr>
      <w:r>
        <w:rPr>
          <w:rFonts w:hint="eastAsia" w:ascii="Nimbus Roman No9 L" w:hAnsi="Nimbus Roman No9 L" w:eastAsia="楷体" w:cs="楷体"/>
          <w:sz w:val="32"/>
          <w:szCs w:val="32"/>
          <w:highlight w:val="none"/>
          <w:lang w:eastAsia="zh-CN"/>
        </w:rPr>
        <w:t>（一）发展目标。</w:t>
      </w:r>
      <w:r>
        <w:rPr>
          <w:rFonts w:hint="eastAsia" w:ascii="Nimbus Roman No9 L" w:hAnsi="Nimbus Roman No9 L" w:cs="仿宋_GB2312"/>
          <w:sz w:val="32"/>
          <w:szCs w:val="32"/>
          <w:lang w:eastAsia="zh-CN"/>
        </w:rPr>
        <w:t>（明确提出本实验室中长期发展愿景、未来五年发展目标和两年培育期建设目标</w:t>
      </w:r>
      <w:r>
        <w:rPr>
          <w:rFonts w:hint="eastAsia" w:ascii="Nimbus Roman No9 L" w:hAnsi="Nimbus Roman No9 L" w:eastAsia="仿宋_GB2312" w:cs="仿宋_GB2312"/>
          <w:sz w:val="32"/>
          <w:szCs w:val="32"/>
          <w:lang w:eastAsia="zh-CN"/>
        </w:rPr>
        <w:t>。</w:t>
      </w:r>
      <w:r>
        <w:rPr>
          <w:rFonts w:hint="eastAsia" w:ascii="Nimbus Roman No9 L" w:hAnsi="Nimbus Roman No9 L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cs="仿宋_GB2312"/>
          <w:sz w:val="32"/>
          <w:szCs w:val="32"/>
          <w:lang w:eastAsia="zh-CN"/>
        </w:rPr>
      </w:pPr>
      <w:r>
        <w:rPr>
          <w:rFonts w:hint="eastAsia" w:ascii="Nimbus Roman No9 L" w:hAnsi="Nimbus Roman No9 L" w:eastAsia="楷体" w:cs="楷体"/>
          <w:sz w:val="32"/>
          <w:szCs w:val="32"/>
          <w:highlight w:val="none"/>
          <w:lang w:eastAsia="zh-CN"/>
        </w:rPr>
        <w:t>（二）研究方向。</w:t>
      </w:r>
      <w:r>
        <w:rPr>
          <w:rFonts w:hint="eastAsia" w:ascii="Nimbus Roman No9 L" w:hAnsi="Nimbus Roman No9 L" w:cs="仿宋_GB2312"/>
          <w:sz w:val="32"/>
          <w:szCs w:val="32"/>
          <w:lang w:eastAsia="zh-CN"/>
        </w:rPr>
        <w:t>（坚持问题导向、需求导向、目标导向，结合优势特色，明确提出本实验室要重点发展的研究方向</w:t>
      </w:r>
      <w:r>
        <w:rPr>
          <w:rFonts w:hint="eastAsia" w:ascii="Nimbus Roman No9 L" w:hAnsi="Nimbus Roman No9 L" w:eastAsia="仿宋_GB2312" w:cs="仿宋_GB2312"/>
          <w:sz w:val="32"/>
          <w:szCs w:val="32"/>
          <w:lang w:eastAsia="zh-CN"/>
        </w:rPr>
        <w:t>。</w:t>
      </w:r>
      <w:r>
        <w:rPr>
          <w:rFonts w:hint="eastAsia" w:ascii="Nimbus Roman No9 L" w:hAnsi="Nimbus Roman No9 L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cs="仿宋_GB2312"/>
          <w:sz w:val="32"/>
          <w:szCs w:val="32"/>
          <w:lang w:eastAsia="zh-CN"/>
        </w:rPr>
      </w:pPr>
      <w:r>
        <w:rPr>
          <w:rFonts w:hint="eastAsia" w:ascii="Nimbus Roman No9 L" w:hAnsi="Nimbus Roman No9 L" w:eastAsia="楷体" w:cs="楷体"/>
          <w:sz w:val="32"/>
          <w:szCs w:val="32"/>
          <w:highlight w:val="none"/>
          <w:lang w:eastAsia="zh-CN"/>
        </w:rPr>
        <w:t>（三）重点任务。</w:t>
      </w:r>
      <w:r>
        <w:rPr>
          <w:rFonts w:hint="eastAsia" w:ascii="Nimbus Roman No9 L" w:hAnsi="Nimbus Roman No9 L" w:cs="仿宋_GB2312"/>
          <w:sz w:val="32"/>
          <w:szCs w:val="32"/>
          <w:lang w:eastAsia="zh-CN"/>
        </w:rPr>
        <w:t>（根据发展目标和研究方向确定重点研究任务，研究任务应具有可行性，有明确的研究方法和技术路径</w:t>
      </w:r>
      <w:r>
        <w:rPr>
          <w:rFonts w:hint="eastAsia" w:ascii="Nimbus Roman No9 L" w:hAnsi="Nimbus Roman No9 L" w:eastAsia="仿宋_GB2312" w:cs="仿宋_GB2312"/>
          <w:sz w:val="32"/>
          <w:szCs w:val="32"/>
          <w:lang w:eastAsia="zh-CN"/>
        </w:rPr>
        <w:t>。</w:t>
      </w:r>
      <w:r>
        <w:rPr>
          <w:rFonts w:hint="eastAsia" w:ascii="Nimbus Roman No9 L" w:hAnsi="Nimbus Roman No9 L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黑体" w:cs="黑体"/>
          <w:sz w:val="32"/>
          <w:szCs w:val="32"/>
        </w:rPr>
      </w:pPr>
      <w:r>
        <w:rPr>
          <w:rFonts w:hint="eastAsia" w:ascii="Nimbus Roman No9 L" w:hAnsi="Nimbus Roman No9 L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组织架构与</w:t>
      </w:r>
      <w:r>
        <w:rPr>
          <w:rFonts w:hint="eastAsia" w:ascii="Nimbus Roman No9 L" w:hAnsi="Nimbus Roman No9 L" w:eastAsia="黑体" w:cs="黑体"/>
          <w:sz w:val="32"/>
          <w:szCs w:val="32"/>
        </w:rPr>
        <w:t>运行管理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Nimbus Roman No9 L" w:hAnsi="Nimbus Roman No9 L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（主要包括：坚持和加强党的领导，组织管理架构，学术委员会等机构设置，日常运行管理和责任，人员聘用、管理和激励制度，科研活动组织，知识产权管理和科研诚信建设等）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黑体" w:cs="黑体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lang w:val="en-US" w:eastAsia="zh-CN"/>
        </w:rPr>
        <w:t>五、人才队伍和科研团队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cs="仿宋_GB2312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楷体" w:cs="楷体"/>
          <w:sz w:val="32"/>
          <w:szCs w:val="32"/>
          <w:highlight w:val="none"/>
          <w:lang w:val="en-US" w:eastAsia="zh-CN"/>
        </w:rPr>
        <w:t>（一）实验室主任情况。</w:t>
      </w:r>
      <w:r>
        <w:rPr>
          <w:rFonts w:hint="eastAsia" w:ascii="Nimbus Roman No9 L" w:hAnsi="Nimbus Roman No9 L" w:cs="仿宋_GB2312"/>
          <w:sz w:val="32"/>
          <w:szCs w:val="32"/>
          <w:lang w:val="en-US" w:eastAsia="zh-CN"/>
        </w:rPr>
        <w:t>（政治能力、组织管理能力、科研学术能力等方面，主任必须全时在实验室工作。）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cs="仿宋_GB2312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楷体" w:cs="楷体"/>
          <w:sz w:val="32"/>
          <w:szCs w:val="32"/>
          <w:highlight w:val="none"/>
          <w:lang w:val="en-US" w:eastAsia="zh-CN"/>
        </w:rPr>
        <w:t>（二）学术委员会主任情况。</w:t>
      </w:r>
      <w:r>
        <w:rPr>
          <w:rFonts w:hint="eastAsia" w:ascii="Nimbus Roman No9 L" w:hAnsi="Nimbus Roman No9 L" w:cs="仿宋_GB2312"/>
          <w:sz w:val="32"/>
          <w:szCs w:val="32"/>
          <w:lang w:val="en-US" w:eastAsia="zh-CN"/>
        </w:rPr>
        <w:t>（政治素养、学术水平、科学家精神等方面）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楷体" w:cs="楷体"/>
          <w:sz w:val="32"/>
          <w:szCs w:val="32"/>
          <w:highlight w:val="none"/>
          <w:lang w:val="en-US" w:eastAsia="zh-CN"/>
        </w:rPr>
        <w:t>（三）科研骨干和科研人才队伍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楷体" w:cs="楷体"/>
          <w:sz w:val="32"/>
          <w:szCs w:val="32"/>
          <w:highlight w:val="none"/>
          <w:lang w:val="en-US" w:eastAsia="zh-CN"/>
        </w:rPr>
        <w:t>（四）管理人员和</w:t>
      </w:r>
      <w:bookmarkStart w:id="0" w:name="_GoBack"/>
      <w:bookmarkEnd w:id="0"/>
      <w:r>
        <w:rPr>
          <w:rFonts w:hint="eastAsia" w:ascii="Nimbus Roman No9 L" w:hAnsi="Nimbus Roman No9 L" w:eastAsia="楷体" w:cs="楷体"/>
          <w:sz w:val="32"/>
          <w:szCs w:val="32"/>
          <w:highlight w:val="none"/>
          <w:lang w:val="en-US" w:eastAsia="zh-CN"/>
        </w:rPr>
        <w:t>技术人员情况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黑体" w:cs="黑体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lang w:val="en-US" w:eastAsia="zh-CN"/>
        </w:rPr>
        <w:t>六、科研条件和保障措施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cs="仿宋_GB2312"/>
          <w:sz w:val="32"/>
          <w:szCs w:val="32"/>
          <w:lang w:val="en-US" w:eastAsia="zh-CN"/>
        </w:rPr>
      </w:pPr>
      <w:r>
        <w:rPr>
          <w:rFonts w:hint="eastAsia" w:ascii="Nimbus Roman No9 L" w:hAnsi="Nimbus Roman No9 L" w:cs="仿宋_GB2312"/>
          <w:sz w:val="32"/>
          <w:szCs w:val="32"/>
          <w:lang w:val="en-US" w:eastAsia="zh-CN"/>
        </w:rPr>
        <w:t>（实验室现有</w:t>
      </w:r>
      <w:r>
        <w:rPr>
          <w:rFonts w:hint="default" w:ascii="Nimbus Roman No9 L" w:hAnsi="Nimbus Roman No9 L" w:cs="仿宋_GB2312"/>
          <w:sz w:val="32"/>
          <w:szCs w:val="32"/>
          <w:lang w:val="en-US" w:eastAsia="zh-CN"/>
        </w:rPr>
        <w:t>科研用房、科研仪器设备、科研配套设施</w:t>
      </w:r>
      <w:r>
        <w:rPr>
          <w:rFonts w:hint="eastAsia" w:ascii="Nimbus Roman No9 L" w:hAnsi="Nimbus Roman No9 L" w:cs="仿宋_GB2312"/>
          <w:sz w:val="32"/>
          <w:szCs w:val="32"/>
          <w:lang w:val="en-US" w:eastAsia="zh-CN"/>
        </w:rPr>
        <w:t>情况，以及依托单位下一步对实验室的人员、经费、场地等方面的支持情况</w:t>
      </w:r>
      <w:r>
        <w:rPr>
          <w:rFonts w:hint="default" w:ascii="Nimbus Roman No9 L" w:hAnsi="Nimbus Roman No9 L" w:cs="仿宋_GB2312"/>
          <w:sz w:val="32"/>
          <w:szCs w:val="32"/>
          <w:lang w:val="en-US" w:eastAsia="zh-CN"/>
        </w:rPr>
        <w:t>。</w:t>
      </w:r>
      <w:r>
        <w:rPr>
          <w:rFonts w:hint="eastAsia" w:ascii="Nimbus Roman No9 L" w:hAnsi="Nimbus Roman No9 L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Nimbus Roman No9 L" w:hAnsi="Nimbus Roman No9 L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Nimbus Roman No9 L" w:hAnsi="Nimbus Roman No9 L" w:eastAsia="黑体" w:cs="黑体"/>
          <w:sz w:val="44"/>
          <w:szCs w:val="44"/>
          <w:lang w:eastAsia="zh-CN"/>
        </w:rPr>
      </w:pPr>
      <w:r>
        <w:rPr>
          <w:rFonts w:hint="eastAsia" w:ascii="Nimbus Roman No9 L" w:hAnsi="Nimbus Roman No9 L" w:eastAsia="黑体" w:cs="黑体"/>
          <w:sz w:val="44"/>
          <w:szCs w:val="44"/>
          <w:lang w:eastAsia="zh-CN"/>
        </w:rPr>
        <w:t>格式要求</w:t>
      </w:r>
    </w:p>
    <w:p>
      <w:pPr>
        <w:ind w:firstLine="640" w:firstLineChars="200"/>
        <w:rPr>
          <w:rFonts w:hint="eastAsia" w:ascii="Nimbus Roman No9 L" w:hAnsi="Nimbus Roman No9 L"/>
          <w:snapToGrid w:val="0"/>
          <w:kern w:val="0"/>
          <w:sz w:val="32"/>
          <w:szCs w:val="32"/>
          <w:lang w:eastAsia="zh-CN"/>
        </w:rPr>
      </w:pPr>
      <w:r>
        <w:rPr>
          <w:rFonts w:hint="default" w:ascii="Nimbus Roman No9 L" w:hAnsi="Nimbus Roman No9 L" w:cs="Times New Roman"/>
          <w:sz w:val="32"/>
          <w:szCs w:val="32"/>
          <w:lang w:val="en-US" w:eastAsia="zh-CN"/>
        </w:rPr>
        <w:t>1</w:t>
      </w:r>
      <w:r>
        <w:rPr>
          <w:rFonts w:hint="eastAsia" w:ascii="Nimbus Roman No9 L" w:hAnsi="Nimbus Roman No9 L" w:cs="仿宋_GB2312"/>
          <w:sz w:val="32"/>
          <w:szCs w:val="32"/>
          <w:lang w:val="en-US" w:eastAsia="zh-CN"/>
        </w:rPr>
        <w:t>.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题</w:t>
      </w:r>
      <w:r>
        <w:rPr>
          <w:rFonts w:hint="eastAsia" w:ascii="Nimbus Roman No9 L" w:hAnsi="Nimbus Roman No9 L"/>
          <w:snapToGrid w:val="0"/>
          <w:kern w:val="0"/>
          <w:sz w:val="32"/>
          <w:szCs w:val="32"/>
          <w:lang w:eastAsia="zh-CN"/>
        </w:rPr>
        <w:t>目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使用二号</w:t>
      </w:r>
      <w:r>
        <w:rPr>
          <w:rFonts w:hint="eastAsia" w:ascii="Nimbus Roman No9 L" w:hAnsi="Nimbus Roman No9 L"/>
          <w:snapToGrid w:val="0"/>
          <w:kern w:val="0"/>
          <w:sz w:val="32"/>
          <w:szCs w:val="32"/>
          <w:lang w:eastAsia="zh-CN"/>
        </w:rPr>
        <w:t>华文中宋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字体，</w:t>
      </w:r>
      <w:r>
        <w:rPr>
          <w:rFonts w:hint="eastAsia" w:ascii="Nimbus Roman No9 L" w:hAnsi="Nimbus Roman No9 L"/>
          <w:snapToGrid w:val="0"/>
          <w:kern w:val="0"/>
          <w:sz w:val="32"/>
          <w:szCs w:val="32"/>
          <w:lang w:eastAsia="zh-CN"/>
        </w:rPr>
        <w:t>行间距</w:t>
      </w:r>
      <w:r>
        <w:rPr>
          <w:rFonts w:hint="eastAsia" w:ascii="Nimbus Roman No9 L" w:hAnsi="Nimbus Roman No9 L"/>
          <w:snapToGrid w:val="0"/>
          <w:kern w:val="0"/>
          <w:sz w:val="32"/>
          <w:szCs w:val="32"/>
          <w:lang w:val="en-US" w:eastAsia="zh-CN"/>
        </w:rPr>
        <w:t>35磅，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居中对齐</w:t>
      </w:r>
      <w:r>
        <w:rPr>
          <w:rFonts w:hint="eastAsia" w:ascii="Nimbus Roman No9 L" w:hAnsi="Nimbus Roman No9 L"/>
          <w:snapToGrid w:val="0"/>
          <w:kern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Nimbus Roman No9 L" w:hAnsi="Nimbus Roman No9 L" w:cs="仿宋_GB2312"/>
          <w:sz w:val="32"/>
          <w:szCs w:val="32"/>
          <w:lang w:val="en-US" w:eastAsia="zh-CN"/>
        </w:rPr>
      </w:pPr>
      <w:r>
        <w:rPr>
          <w:rFonts w:hint="default" w:ascii="Nimbus Roman No9 L" w:hAnsi="Nimbus Roman No9 L" w:cs="Times New Roman"/>
          <w:sz w:val="32"/>
          <w:szCs w:val="32"/>
          <w:lang w:val="en-US" w:eastAsia="zh-CN"/>
        </w:rPr>
        <w:t>2</w:t>
      </w:r>
      <w:r>
        <w:rPr>
          <w:rFonts w:hint="eastAsia" w:ascii="Nimbus Roman No9 L" w:hAnsi="Nimbus Roman No9 L" w:cs="仿宋_GB2312"/>
          <w:sz w:val="32"/>
          <w:szCs w:val="32"/>
          <w:lang w:val="en-US" w:eastAsia="zh-CN"/>
        </w:rPr>
        <w:t>.各级标题依次用“一、”“（一）”“</w:t>
      </w:r>
      <w:r>
        <w:rPr>
          <w:rFonts w:hint="default" w:ascii="Nimbus Roman No9 L" w:hAnsi="Nimbus Roman No9 L" w:cs="Times New Roman"/>
          <w:sz w:val="32"/>
          <w:szCs w:val="32"/>
          <w:lang w:val="en-US" w:eastAsia="zh-CN"/>
        </w:rPr>
        <w:t>1</w:t>
      </w:r>
      <w:r>
        <w:rPr>
          <w:rFonts w:hint="eastAsia" w:ascii="Nimbus Roman No9 L" w:hAnsi="Nimbus Roman No9 L" w:cs="仿宋_GB2312"/>
          <w:sz w:val="32"/>
          <w:szCs w:val="32"/>
          <w:lang w:val="en-US" w:eastAsia="zh-CN"/>
        </w:rPr>
        <w:t>.”“</w:t>
      </w:r>
      <w:r>
        <w:rPr>
          <w:rFonts w:hint="default" w:ascii="Nimbus Roman No9 L" w:hAnsi="Nimbus Roman No9 L" w:cs="Times New Roman"/>
          <w:sz w:val="32"/>
          <w:szCs w:val="32"/>
          <w:lang w:val="en-US" w:eastAsia="zh-CN"/>
        </w:rPr>
        <w:t>（1）</w:t>
      </w:r>
      <w:r>
        <w:rPr>
          <w:rFonts w:hint="eastAsia" w:ascii="Nimbus Roman No9 L" w:hAnsi="Nimbus Roman No9 L" w:cs="仿宋_GB2312"/>
          <w:sz w:val="32"/>
          <w:szCs w:val="32"/>
          <w:lang w:val="en-US" w:eastAsia="zh-CN"/>
        </w:rPr>
        <w:t>”标注；一级标题使用黑体字，二级标题使用楷体字、三级标题和四级标题使用仿宋字体；首行缩进</w:t>
      </w:r>
      <w:r>
        <w:rPr>
          <w:rFonts w:hint="default" w:ascii="Nimbus Roman No9 L" w:hAnsi="Nimbus Roman No9 L" w:cs="Times New Roman"/>
          <w:sz w:val="32"/>
          <w:szCs w:val="32"/>
          <w:lang w:val="en-US" w:eastAsia="zh-CN"/>
        </w:rPr>
        <w:t>2</w:t>
      </w:r>
      <w:r>
        <w:rPr>
          <w:rFonts w:hint="eastAsia" w:ascii="Nimbus Roman No9 L" w:hAnsi="Nimbus Roman No9 L" w:cs="仿宋_GB2312"/>
          <w:sz w:val="32"/>
          <w:szCs w:val="32"/>
          <w:lang w:val="en-US" w:eastAsia="zh-CN"/>
        </w:rPr>
        <w:t>字符；使用三号字体。</w:t>
      </w:r>
    </w:p>
    <w:p>
      <w:pPr>
        <w:ind w:firstLine="640" w:firstLineChars="200"/>
        <w:rPr>
          <w:rFonts w:hint="eastAsia" w:ascii="Nimbus Roman No9 L" w:hAnsi="Nimbus Roman No9 L" w:cs="仿宋_GB2312"/>
          <w:sz w:val="32"/>
          <w:szCs w:val="32"/>
          <w:lang w:val="en-US" w:eastAsia="zh-CN"/>
        </w:rPr>
      </w:pPr>
      <w:r>
        <w:rPr>
          <w:rFonts w:hint="eastAsia" w:ascii="Nimbus Roman No9 L" w:hAnsi="Nimbus Roman No9 L" w:cs="Times New Roman"/>
          <w:sz w:val="32"/>
          <w:szCs w:val="32"/>
          <w:lang w:val="en-US" w:eastAsia="zh-CN"/>
        </w:rPr>
        <w:t>3</w:t>
      </w:r>
      <w:r>
        <w:rPr>
          <w:rFonts w:hint="eastAsia" w:ascii="Nimbus Roman No9 L" w:hAnsi="Nimbus Roman No9 L" w:cs="仿宋_GB2312"/>
          <w:sz w:val="32"/>
          <w:szCs w:val="32"/>
          <w:lang w:val="en-US" w:eastAsia="zh-CN"/>
        </w:rPr>
        <w:t>.正文使用仿宋字体，行间距</w:t>
      </w:r>
      <w:r>
        <w:rPr>
          <w:rFonts w:hint="default" w:ascii="Nimbus Roman No9 L" w:hAnsi="Nimbus Roman No9 L" w:cs="Times New Roman"/>
          <w:sz w:val="32"/>
          <w:szCs w:val="32"/>
          <w:lang w:val="en-US" w:eastAsia="zh-CN"/>
        </w:rPr>
        <w:t>28</w:t>
      </w:r>
      <w:r>
        <w:rPr>
          <w:rFonts w:hint="eastAsia" w:ascii="Nimbus Roman No9 L" w:hAnsi="Nimbus Roman No9 L" w:cs="仿宋_GB2312"/>
          <w:sz w:val="32"/>
          <w:szCs w:val="32"/>
          <w:lang w:val="en-US" w:eastAsia="zh-CN"/>
        </w:rPr>
        <w:t>磅。</w:t>
      </w:r>
    </w:p>
    <w:p>
      <w:pPr>
        <w:ind w:firstLine="640" w:firstLineChars="200"/>
        <w:rPr>
          <w:rFonts w:hint="default" w:ascii="Nimbus Roman No9 L" w:hAnsi="Nimbus Roman No9 L" w:eastAsia="仿宋_GB2312" w:cs="仿宋_GB2312"/>
          <w:sz w:val="32"/>
          <w:szCs w:val="32"/>
          <w:lang w:val="en-US" w:eastAsia="zh-CN"/>
        </w:rPr>
      </w:pPr>
      <w:r>
        <w:rPr>
          <w:rFonts w:hint="default" w:ascii="Nimbus Roman No9 L" w:hAnsi="Nimbus Roman No9 L" w:cs="Times New Roman"/>
          <w:sz w:val="32"/>
          <w:szCs w:val="32"/>
          <w:lang w:val="en-US" w:eastAsia="zh-CN"/>
        </w:rPr>
        <w:t>4</w:t>
      </w:r>
      <w:r>
        <w:rPr>
          <w:rFonts w:hint="eastAsia" w:ascii="Nimbus Roman No9 L" w:hAnsi="Nimbus Roman No9 L" w:cs="仿宋_GB2312"/>
          <w:sz w:val="32"/>
          <w:szCs w:val="32"/>
          <w:lang w:val="en-US" w:eastAsia="zh-CN"/>
        </w:rPr>
        <w:t>.填写完成后，括号内的内容可删除。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YzNkNDQ1ZmVhMzlhOGM3NDQ0ZGMyMGM0YjdmZWMifQ=="/>
  </w:docVars>
  <w:rsids>
    <w:rsidRoot w:val="096459EA"/>
    <w:rsid w:val="01016B09"/>
    <w:rsid w:val="03B10367"/>
    <w:rsid w:val="096459EA"/>
    <w:rsid w:val="098F6FF7"/>
    <w:rsid w:val="0CBB0E9E"/>
    <w:rsid w:val="0D1B31AA"/>
    <w:rsid w:val="10C4387B"/>
    <w:rsid w:val="1A530D58"/>
    <w:rsid w:val="1E38676E"/>
    <w:rsid w:val="1ECB362D"/>
    <w:rsid w:val="1EFB98FF"/>
    <w:rsid w:val="24305A06"/>
    <w:rsid w:val="25910727"/>
    <w:rsid w:val="264E67B4"/>
    <w:rsid w:val="26C9037E"/>
    <w:rsid w:val="28173165"/>
    <w:rsid w:val="306E7FE2"/>
    <w:rsid w:val="308F4E5C"/>
    <w:rsid w:val="34460C2F"/>
    <w:rsid w:val="34853B4C"/>
    <w:rsid w:val="38B43C95"/>
    <w:rsid w:val="392C263F"/>
    <w:rsid w:val="3992301A"/>
    <w:rsid w:val="3CFE0027"/>
    <w:rsid w:val="3EE5048E"/>
    <w:rsid w:val="41932BF1"/>
    <w:rsid w:val="43DA28B8"/>
    <w:rsid w:val="47FEB62A"/>
    <w:rsid w:val="49295A84"/>
    <w:rsid w:val="4B8600DF"/>
    <w:rsid w:val="4C5646F3"/>
    <w:rsid w:val="505C7995"/>
    <w:rsid w:val="51917D6E"/>
    <w:rsid w:val="540B7644"/>
    <w:rsid w:val="55436A98"/>
    <w:rsid w:val="562E7748"/>
    <w:rsid w:val="569E62E6"/>
    <w:rsid w:val="56E20EA6"/>
    <w:rsid w:val="577F98D1"/>
    <w:rsid w:val="58615BB3"/>
    <w:rsid w:val="5C8728D5"/>
    <w:rsid w:val="64D464F7"/>
    <w:rsid w:val="65352F42"/>
    <w:rsid w:val="67A1024B"/>
    <w:rsid w:val="68903F78"/>
    <w:rsid w:val="68AA773C"/>
    <w:rsid w:val="68AF529D"/>
    <w:rsid w:val="690E0BD0"/>
    <w:rsid w:val="6CA8329C"/>
    <w:rsid w:val="6EF0303F"/>
    <w:rsid w:val="73515977"/>
    <w:rsid w:val="77250C82"/>
    <w:rsid w:val="7DAF3203"/>
    <w:rsid w:val="7EFB05AE"/>
    <w:rsid w:val="AE73ED80"/>
    <w:rsid w:val="F1D7B564"/>
    <w:rsid w:val="FB7FEB3D"/>
    <w:rsid w:val="FF331F94"/>
    <w:rsid w:val="FF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1161</Words>
  <Characters>1170</Characters>
  <Lines>0</Lines>
  <Paragraphs>0</Paragraphs>
  <TotalTime>7</TotalTime>
  <ScaleCrop>false</ScaleCrop>
  <LinksUpToDate>false</LinksUpToDate>
  <CharactersWithSpaces>1170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2022-07-26T11:34:00Z</dcterms:created>
  <dc:creator>L</dc:creator>
  <cp:lastModifiedBy>基础处</cp:lastModifiedBy>
  <cp:lastPrinted>2022-08-15T19:06:00Z</cp:lastPrinted>
  <dcterms:modified xsi:type="dcterms:W3CDTF">2022-08-16T18:52:32Z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911392F6C5024B5E960614D3C71F55A4</vt:lpwstr>
  </property>
</Properties>
</file>