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jc w:val="center"/>
        <w:tblLayout w:type="fixed"/>
        <w:tblLook w:val="04A0"/>
      </w:tblPr>
      <w:tblGrid>
        <w:gridCol w:w="9549"/>
      </w:tblGrid>
      <w:tr w:rsidR="00AA3507">
        <w:trPr>
          <w:trHeight w:val="12719"/>
          <w:jc w:val="center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507" w:rsidRDefault="00233AE7">
            <w:pPr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天津市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离散型数字化车间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智能工厂申报表</w:t>
            </w:r>
          </w:p>
          <w:tbl>
            <w:tblPr>
              <w:tblW w:w="85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6"/>
              <w:gridCol w:w="519"/>
              <w:gridCol w:w="1389"/>
              <w:gridCol w:w="2159"/>
              <w:gridCol w:w="2567"/>
            </w:tblGrid>
            <w:tr w:rsidR="00AA3507">
              <w:trPr>
                <w:cantSplit/>
                <w:trHeight w:val="707"/>
                <w:jc w:val="center"/>
              </w:trPr>
              <w:tc>
                <w:tcPr>
                  <w:tcW w:w="85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1.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项目基本信息</w:t>
                  </w:r>
                </w:p>
              </w:tc>
            </w:tr>
            <w:tr w:rsidR="00AA3507">
              <w:trPr>
                <w:cantSplit/>
                <w:trHeight w:val="707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项目名称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707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所属区域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707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所属行业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1393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项目实施</w:t>
                  </w:r>
                </w:p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期限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至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</w:p>
              </w:tc>
            </w:tr>
            <w:tr w:rsidR="00AA3507">
              <w:trPr>
                <w:cantSplit/>
                <w:trHeight w:val="707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项目类型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离散型数字化车间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离散型智能工厂</w:t>
                  </w:r>
                </w:p>
              </w:tc>
            </w:tr>
            <w:tr w:rsidR="00AA3507">
              <w:trPr>
                <w:cantSplit/>
                <w:trHeight w:val="2769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基础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工信部智能制造试点示范项目承担企业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工信部智能制造新模式项目承担企业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智能制造试点示范项目承担企业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智能制造新模式项目承担企业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其他</w:t>
                  </w:r>
                </w:p>
              </w:tc>
            </w:tr>
            <w:tr w:rsidR="00AA3507">
              <w:trPr>
                <w:cantSplit/>
                <w:trHeight w:val="1469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项目总投资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1670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其中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设备（含软件及网络设备）总投资（万元）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2696"/>
                <w:jc w:val="center"/>
              </w:trPr>
              <w:tc>
                <w:tcPr>
                  <w:tcW w:w="2425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lastRenderedPageBreak/>
                    <w:t>核心智能制造装备（含软件及网络设备）总投资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15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570"/>
                <w:jc w:val="center"/>
              </w:trPr>
              <w:tc>
                <w:tcPr>
                  <w:tcW w:w="85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2.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项目责任单位信息</w:t>
                  </w:r>
                </w:p>
              </w:tc>
            </w:tr>
            <w:tr w:rsidR="00AA3507">
              <w:trPr>
                <w:cantSplit/>
                <w:trHeight w:val="889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单位名称</w:t>
                  </w:r>
                </w:p>
              </w:tc>
              <w:tc>
                <w:tcPr>
                  <w:tcW w:w="6634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806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通讯地址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889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</w:tcPr>
                <w:p w:rsidR="00AA3507" w:rsidRDefault="00AA350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2016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2017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2018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</w:tr>
            <w:tr w:rsidR="00AA3507">
              <w:trPr>
                <w:cantSplit/>
                <w:trHeight w:val="1120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总资产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1120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实收资本</w:t>
                  </w:r>
                </w:p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1120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主营业务收入（万元）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951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税金（万元）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922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利润（万元）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922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是否有融资需求</w:t>
                  </w:r>
                </w:p>
              </w:tc>
              <w:tc>
                <w:tcPr>
                  <w:tcW w:w="6634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有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需融资规模（）万元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无</w:t>
                  </w:r>
                </w:p>
              </w:tc>
            </w:tr>
            <w:tr w:rsidR="00AA3507">
              <w:trPr>
                <w:cantSplit/>
                <w:trHeight w:val="964"/>
                <w:jc w:val="center"/>
              </w:trPr>
              <w:tc>
                <w:tcPr>
                  <w:tcW w:w="854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3.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项目责任人信息</w:t>
                  </w:r>
                </w:p>
              </w:tc>
            </w:tr>
            <w:tr w:rsidR="00AA3507">
              <w:trPr>
                <w:cantSplit/>
                <w:trHeight w:val="819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姓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名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1045"/>
                <w:jc w:val="center"/>
              </w:trPr>
              <w:tc>
                <w:tcPr>
                  <w:tcW w:w="1906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1908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传真</w:t>
                  </w:r>
                </w:p>
              </w:tc>
              <w:tc>
                <w:tcPr>
                  <w:tcW w:w="2567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2869"/>
                <w:jc w:val="center"/>
              </w:trPr>
              <w:tc>
                <w:tcPr>
                  <w:tcW w:w="3814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项目简介</w:t>
                  </w:r>
                </w:p>
                <w:p w:rsidR="00AA3507" w:rsidRDefault="00233AE7">
                  <w:pPr>
                    <w:widowControl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2473"/>
                <w:jc w:val="center"/>
              </w:trPr>
              <w:tc>
                <w:tcPr>
                  <w:tcW w:w="3814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核心工艺描述</w:t>
                  </w:r>
                </w:p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A3507">
              <w:trPr>
                <w:cantSplit/>
                <w:trHeight w:val="3579"/>
                <w:jc w:val="center"/>
              </w:trPr>
              <w:tc>
                <w:tcPr>
                  <w:tcW w:w="3814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项目特色</w:t>
                  </w:r>
                </w:p>
                <w:p w:rsidR="00AA3507" w:rsidRDefault="00233AE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26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AA3507" w:rsidRDefault="00AA350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AA3507" w:rsidRDefault="00AA3507">
            <w:pPr>
              <w:pStyle w:val="a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AA3507" w:rsidRDefault="00AA3507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AA3507" w:rsidRDefault="00AA3507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sectPr w:rsidR="00AA35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A3507" w:rsidRDefault="00233AE7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离散型数字化车间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/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智能工厂建设标准要素</w:t>
      </w:r>
    </w:p>
    <w:p w:rsidR="00AA3507" w:rsidRDefault="00233AE7">
      <w:pPr>
        <w:pStyle w:val="a0"/>
        <w:jc w:val="center"/>
        <w:rPr>
          <w:rFonts w:ascii="仿宋" w:eastAsia="仿宋" w:hAnsi="仿宋" w:cs="仿宋"/>
          <w:sz w:val="16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日）</w:t>
      </w:r>
    </w:p>
    <w:tbl>
      <w:tblPr>
        <w:tblW w:w="14838" w:type="dxa"/>
        <w:jc w:val="center"/>
        <w:tblLayout w:type="fixed"/>
        <w:tblLook w:val="04A0"/>
      </w:tblPr>
      <w:tblGrid>
        <w:gridCol w:w="7384"/>
        <w:gridCol w:w="1369"/>
        <w:gridCol w:w="1440"/>
        <w:gridCol w:w="4645"/>
      </w:tblGrid>
      <w:tr w:rsidR="00AA3507">
        <w:trPr>
          <w:trHeight w:val="370"/>
          <w:tblHeader/>
          <w:jc w:val="center"/>
        </w:trPr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达到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未达到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</w:tr>
      <w:tr w:rsidR="00AA3507">
        <w:trPr>
          <w:trHeight w:val="370"/>
          <w:tblHeader/>
          <w:jc w:val="center"/>
        </w:trPr>
        <w:tc>
          <w:tcPr>
            <w:tcW w:w="7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若达到“√”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未达到“√”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507" w:rsidRDefault="00233AE7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若未达到，请根据要素内容分条说明完成情况</w:t>
            </w:r>
          </w:p>
          <w:p w:rsidR="00AA3507" w:rsidRDefault="00233AE7">
            <w:pPr>
              <w:pStyle w:val="a0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（每项要素限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AA3507">
        <w:trPr>
          <w:trHeight w:val="96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工厂的总体设计、工艺流程及布局均已建立数字化模型，并进行模拟仿真，实现规划、生产、运营全流程数字化管理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pStyle w:val="a0"/>
              <w:jc w:val="center"/>
            </w:pPr>
          </w:p>
        </w:tc>
      </w:tr>
      <w:tr w:rsidR="00AA3507">
        <w:trPr>
          <w:trHeight w:val="112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工厂应用数字化三维设计与工艺技术进行产品、工艺设计与仿真，并通过物理检测与试验进行验证与优化。建立产品数据管理系统（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PDM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），实现产品设计、工艺数据的集成管理。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85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工厂制造装备数控化率超过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，并实现高档数控机床与工业机器人、智能传感与控制装备、智能检测与装配装备、智能物流与仓储装备等关键技术装备之间的信息互联互通与集成。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85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工厂已建立生产过程数据采集和分析系统，实现生产进度、现场操作、质量检验、设备状态、物料传送等生产现场数据自动上传，并实现可视化管理。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85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工厂已建立车间制造执行系统（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MES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），实现计划、调度、质量、设备、生产、能效等管理功能。建立企业资源计划系统（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ERP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），实现供应链、物流、成本等企业经营管理功能。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122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pStyle w:val="Title1"/>
              <w:widowControl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工厂已建立工厂内部通信网络架构，实现设计、工艺、制造、检验、物流等制造过程各环节之间，以及制造过程与制造执行系统（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MES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）和企业资源计划系统（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）的信息互联互通。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136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pStyle w:val="Title1"/>
              <w:widowControl w:val="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车间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工厂已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建有工业信息安全管理制度和技术防护体系，具备网络防护、应急响应等信息安全保障能力。建有功能安全保护系统，采用全生命周期方法有效避免系统失效。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37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生产效率提高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313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能源利用率提高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31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运营成本降低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313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产品研制周期缩短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3507">
        <w:trPr>
          <w:trHeight w:val="43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507" w:rsidRDefault="00233AE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产品不良品率降低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3507" w:rsidRDefault="00AA350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A3507" w:rsidRDefault="00AA3507">
      <w:pPr>
        <w:rPr>
          <w:sz w:val="22"/>
          <w:szCs w:val="28"/>
        </w:rPr>
      </w:pPr>
    </w:p>
    <w:p w:rsidR="00AA3507" w:rsidRDefault="00AA3507">
      <w:pPr>
        <w:pStyle w:val="a0"/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highlight w:val="yellow"/>
        </w:rPr>
      </w:pPr>
    </w:p>
    <w:sectPr w:rsidR="00AA3507" w:rsidSect="00AA35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E7" w:rsidRDefault="00233AE7" w:rsidP="00233AE7">
      <w:r>
        <w:separator/>
      </w:r>
    </w:p>
  </w:endnote>
  <w:endnote w:type="continuationSeparator" w:id="0">
    <w:p w:rsidR="00233AE7" w:rsidRDefault="00233AE7" w:rsidP="0023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E7" w:rsidRDefault="00233AE7" w:rsidP="00233AE7">
      <w:r>
        <w:separator/>
      </w:r>
    </w:p>
  </w:footnote>
  <w:footnote w:type="continuationSeparator" w:id="0">
    <w:p w:rsidR="00233AE7" w:rsidRDefault="00233AE7" w:rsidP="0023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07"/>
    <w:rsid w:val="00233AE7"/>
    <w:rsid w:val="00AA3507"/>
    <w:rsid w:val="108F0936"/>
    <w:rsid w:val="19BA053F"/>
    <w:rsid w:val="1B0902A9"/>
    <w:rsid w:val="347B5573"/>
    <w:rsid w:val="4D13065B"/>
    <w:rsid w:val="503760DA"/>
    <w:rsid w:val="60337B0E"/>
    <w:rsid w:val="6E3963A7"/>
    <w:rsid w:val="6E90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35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A3507"/>
    <w:pPr>
      <w:spacing w:beforeLines="50" w:afterLines="50" w:line="360" w:lineRule="auto"/>
      <w:ind w:firstLineChars="200" w:firstLine="480"/>
      <w:outlineLvl w:val="0"/>
    </w:pPr>
    <w:rPr>
      <w:rFonts w:ascii="黑体" w:eastAsia="黑体" w:hAnsi="黑体" w:cs="黑体"/>
      <w:b/>
      <w:szCs w:val="22"/>
    </w:rPr>
  </w:style>
  <w:style w:type="paragraph" w:styleId="6">
    <w:name w:val="heading 6"/>
    <w:basedOn w:val="a"/>
    <w:next w:val="a"/>
    <w:link w:val="6Char"/>
    <w:semiHidden/>
    <w:unhideWhenUsed/>
    <w:qFormat/>
    <w:rsid w:val="00AA3507"/>
    <w:pPr>
      <w:spacing w:before="10" w:after="10" w:line="360" w:lineRule="auto"/>
      <w:outlineLvl w:val="5"/>
    </w:pPr>
    <w:rPr>
      <w:rFonts w:ascii="仿宋_GB2312" w:hAnsi="仿宋_GB2312" w:cs="仿宋_GB2312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A3507"/>
  </w:style>
  <w:style w:type="character" w:customStyle="1" w:styleId="6Char">
    <w:name w:val="标题 6 Char"/>
    <w:link w:val="6"/>
    <w:qFormat/>
    <w:rsid w:val="00AA3507"/>
    <w:rPr>
      <w:rFonts w:ascii="仿宋_GB2312" w:eastAsia="仿宋_GB2312" w:hAnsi="仿宋_GB2312" w:cs="仿宋_GB2312"/>
      <w:b/>
      <w:bCs/>
    </w:rPr>
  </w:style>
  <w:style w:type="paragraph" w:customStyle="1" w:styleId="Title1">
    <w:name w:val="Title1"/>
    <w:qFormat/>
    <w:rsid w:val="00AA3507"/>
    <w:pPr>
      <w:jc w:val="center"/>
    </w:pPr>
    <w:rPr>
      <w:rFonts w:eastAsia="黑体"/>
      <w:kern w:val="2"/>
      <w:sz w:val="44"/>
      <w:szCs w:val="22"/>
    </w:rPr>
  </w:style>
  <w:style w:type="paragraph" w:styleId="a4">
    <w:name w:val="header"/>
    <w:basedOn w:val="a"/>
    <w:link w:val="Char"/>
    <w:rsid w:val="00233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33A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33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33A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Sky123.Org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2019-11-22T08:20:00Z</dcterms:created>
  <dcterms:modified xsi:type="dcterms:W3CDTF">2019-11-22T08:20:00Z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