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jc w:val="center"/>
        <w:tblLayout w:type="fixed"/>
        <w:tblLook w:val="04A0"/>
      </w:tblPr>
      <w:tblGrid>
        <w:gridCol w:w="9480"/>
      </w:tblGrid>
      <w:tr w:rsidR="00C11BB7">
        <w:trPr>
          <w:trHeight w:val="13225"/>
          <w:jc w:val="center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1BB7" w:rsidRDefault="007F11D0">
            <w:pPr>
              <w:jc w:val="center"/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方正小标宋简体" w:hAnsi="Times New Roman" w:cs="Times New Roman" w:hint="eastAsia"/>
                <w:color w:val="000000"/>
                <w:kern w:val="0"/>
                <w:sz w:val="44"/>
                <w:szCs w:val="44"/>
              </w:rPr>
              <w:t>天津市远程运维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数字化车间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/</w:t>
            </w:r>
            <w:r>
              <w:rPr>
                <w:rFonts w:ascii="Times New Roman" w:eastAsia="方正小标宋简体" w:hAnsi="Times New Roman" w:cs="Times New Roman"/>
                <w:color w:val="000000"/>
                <w:kern w:val="0"/>
                <w:sz w:val="44"/>
                <w:szCs w:val="44"/>
              </w:rPr>
              <w:t>智能工厂申报表</w:t>
            </w:r>
          </w:p>
          <w:tbl>
            <w:tblPr>
              <w:tblW w:w="85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2"/>
              <w:gridCol w:w="517"/>
              <w:gridCol w:w="1387"/>
              <w:gridCol w:w="2153"/>
              <w:gridCol w:w="2561"/>
            </w:tblGrid>
            <w:tr w:rsidR="00C11BB7">
              <w:trPr>
                <w:cantSplit/>
                <w:trHeight w:val="398"/>
                <w:jc w:val="center"/>
              </w:trPr>
              <w:tc>
                <w:tcPr>
                  <w:tcW w:w="852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1.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项目基本信息</w:t>
                  </w: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项目名称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所属区域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所属行业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785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项目实施</w:t>
                  </w:r>
                </w:p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期限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至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月</w:t>
                  </w:r>
                </w:p>
              </w:tc>
            </w:tr>
            <w:tr w:rsidR="00C11BB7">
              <w:trPr>
                <w:cantSplit/>
                <w:trHeight w:val="785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项目类型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远程运维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数字化车间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</w:t>
                  </w:r>
                </w:p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远程运维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智能工厂</w:t>
                  </w:r>
                </w:p>
              </w:tc>
            </w:tr>
            <w:tr w:rsidR="00C11BB7">
              <w:trPr>
                <w:cantSplit/>
                <w:trHeight w:val="1560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基础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工信部智能制造试点示范项目承担企业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工信部智能制造新模式项目承担企业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  <w:lang w:val="zh-TW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智能制造试点示范项目承担企业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天津市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智能制造新模式项目承担企业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其他</w:t>
                  </w:r>
                </w:p>
              </w:tc>
            </w:tr>
            <w:tr w:rsidR="00C11BB7">
              <w:trPr>
                <w:cantSplit/>
                <w:trHeight w:val="631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项目总投资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941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其中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: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设备（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含软件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及网络设备）总投资（万元）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1250"/>
                <w:jc w:val="center"/>
              </w:trPr>
              <w:tc>
                <w:tcPr>
                  <w:tcW w:w="2419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核心智能制造装备（</w:t>
                  </w:r>
                  <w:proofErr w:type="gramStart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含软件</w:t>
                  </w:r>
                  <w:proofErr w:type="gramEnd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及网络设备）总投资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6101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22"/>
                <w:jc w:val="center"/>
              </w:trPr>
              <w:tc>
                <w:tcPr>
                  <w:tcW w:w="852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2.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项目责任单位信息</w:t>
                  </w: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lastRenderedPageBreak/>
                    <w:t>单位名称</w:t>
                  </w:r>
                </w:p>
              </w:tc>
              <w:tc>
                <w:tcPr>
                  <w:tcW w:w="6618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通讯地址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</w:tcPr>
                <w:p w:rsidR="00C11BB7" w:rsidRDefault="00C11BB7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2016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2017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2018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年</w:t>
                  </w:r>
                </w:p>
              </w:tc>
            </w:tr>
            <w:tr w:rsidR="00C11BB7">
              <w:trPr>
                <w:cantSplit/>
                <w:trHeight w:val="631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总资产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631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实收资本</w:t>
                  </w:r>
                </w:p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（万元）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631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主营业务收入（万元）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税金（万元）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利润（万元）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是否有融资需求</w:t>
                  </w:r>
                </w:p>
              </w:tc>
              <w:tc>
                <w:tcPr>
                  <w:tcW w:w="6618" w:type="dxa"/>
                  <w:gridSpan w:val="4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有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需融资规模（）万元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□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无</w:t>
                  </w: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8520" w:type="dxa"/>
                  <w:gridSpan w:val="5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3.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项目责任人信息</w:t>
                  </w: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姓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名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联系电话</w:t>
                  </w: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98"/>
                <w:jc w:val="center"/>
              </w:trPr>
              <w:tc>
                <w:tcPr>
                  <w:tcW w:w="1902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职务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/</w:t>
                  </w: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职称</w:t>
                  </w:r>
                </w:p>
              </w:tc>
              <w:tc>
                <w:tcPr>
                  <w:tcW w:w="190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153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  <w:t>传真</w:t>
                  </w:r>
                </w:p>
              </w:tc>
              <w:tc>
                <w:tcPr>
                  <w:tcW w:w="2561" w:type="dxa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3494"/>
                <w:jc w:val="center"/>
              </w:trPr>
              <w:tc>
                <w:tcPr>
                  <w:tcW w:w="3806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项目简介</w:t>
                  </w:r>
                </w:p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1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5136"/>
                <w:jc w:val="center"/>
              </w:trPr>
              <w:tc>
                <w:tcPr>
                  <w:tcW w:w="3806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lastRenderedPageBreak/>
                    <w:t>核心工艺描述</w:t>
                  </w:r>
                </w:p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1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11BB7">
              <w:trPr>
                <w:cantSplit/>
                <w:trHeight w:val="5616"/>
                <w:jc w:val="center"/>
              </w:trPr>
              <w:tc>
                <w:tcPr>
                  <w:tcW w:w="3806" w:type="dxa"/>
                  <w:gridSpan w:val="3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项目特色</w:t>
                  </w:r>
                </w:p>
                <w:p w:rsidR="00C11BB7" w:rsidRDefault="007F11D0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（限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200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字</w:t>
                  </w:r>
                  <w:r>
                    <w:rPr>
                      <w:rFonts w:ascii="Times New Roman" w:eastAsia="仿宋_GB2312" w:hAnsi="Times New Roman" w:cs="Times New Roman" w:hint="eastAsia"/>
                      <w:sz w:val="32"/>
                      <w:szCs w:val="32"/>
                    </w:rPr>
                    <w:t>）</w:t>
                  </w:r>
                </w:p>
              </w:tc>
              <w:tc>
                <w:tcPr>
                  <w:tcW w:w="4714" w:type="dxa"/>
                  <w:gridSpan w:val="2"/>
                  <w:tcBorders>
                    <w:tl2br w:val="nil"/>
                    <w:tr2bl w:val="nil"/>
                  </w:tcBorders>
                  <w:noWrap/>
                  <w:vAlign w:val="center"/>
                </w:tcPr>
                <w:p w:rsidR="00C11BB7" w:rsidRDefault="00C11BB7">
                  <w:pPr>
                    <w:widowControl/>
                    <w:jc w:val="center"/>
                    <w:rPr>
                      <w:rFonts w:ascii="Times New Roman" w:eastAsia="仿宋_GB2312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C11BB7" w:rsidRDefault="00C11BB7">
            <w:pPr>
              <w:pStyle w:val="a0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C11BB7" w:rsidRDefault="00C11BB7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sectPr w:rsidR="00C11B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11BB7" w:rsidRDefault="007F11D0">
      <w:pPr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lastRenderedPageBreak/>
        <w:t>远程运维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数字化车间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/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智能工厂建设标准要素</w:t>
      </w:r>
    </w:p>
    <w:p w:rsidR="00C11BB7" w:rsidRDefault="007F11D0">
      <w:pPr>
        <w:pStyle w:val="a0"/>
        <w:jc w:val="center"/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（截至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2019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日）</w:t>
      </w:r>
    </w:p>
    <w:tbl>
      <w:tblPr>
        <w:tblW w:w="13819" w:type="dxa"/>
        <w:tblLayout w:type="fixed"/>
        <w:tblLook w:val="04A0"/>
      </w:tblPr>
      <w:tblGrid>
        <w:gridCol w:w="6647"/>
        <w:gridCol w:w="1396"/>
        <w:gridCol w:w="1410"/>
        <w:gridCol w:w="4366"/>
      </w:tblGrid>
      <w:tr w:rsidR="00C11BB7">
        <w:trPr>
          <w:trHeight w:val="745"/>
          <w:tblHeader/>
        </w:trPr>
        <w:tc>
          <w:tcPr>
            <w:tcW w:w="6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要素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达到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未达到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  <w:t>情况说明</w:t>
            </w:r>
          </w:p>
        </w:tc>
      </w:tr>
      <w:tr w:rsidR="00C11BB7">
        <w:trPr>
          <w:trHeight w:val="941"/>
          <w:tblHeader/>
        </w:trPr>
        <w:tc>
          <w:tcPr>
            <w:tcW w:w="6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若达到“√”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未达到“√”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1BB7" w:rsidRDefault="007F11D0">
            <w:pPr>
              <w:widowControl/>
              <w:spacing w:line="320" w:lineRule="exact"/>
              <w:jc w:val="center"/>
            </w:pPr>
            <w:r>
              <w:rPr>
                <w:rFonts w:hint="eastAsia"/>
              </w:rPr>
              <w:t>若未达到，请根据要素内容分条说明完成情况</w:t>
            </w:r>
          </w:p>
          <w:p w:rsidR="00C11BB7" w:rsidRDefault="007F11D0">
            <w:pPr>
              <w:pStyle w:val="a0"/>
              <w:jc w:val="center"/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（每项要素限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C11BB7">
        <w:trPr>
          <w:trHeight w:val="1724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采用远程运维服务模式的智能装备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产品应配置开放的数据接口，具备数据采集、通信和远程控制等功能，利用支持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IPv4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IPv6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等技术的工业互联网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采集并上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传设备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状态、作业操作、环境情况等数据，并根据远程指令灵活调整设备运行参数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1701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建立智能装备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产品远程运维服务平台，能够对装备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产品上传数据进行有效筛选、梳理、存储与管理，并通过数据挖掘、分析，向用户提供日常运行维护、在线检测、预测性维护、故障预警、诊断与修复、运行优化、远程升级等服务。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1153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智能装备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产品远程运维服务平台应与设备制造商的产品全生命周期管理系统（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PLM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）、客户关系管理系统（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CRM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）、产品研发管理系统实现信息共享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1207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智能装备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产品远程运维服务平台应建立相应的专家库和专家咨询系统，能够为智能装备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产品的远程诊断提供智能决策支持，并向用户提出运行维护解决方案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1724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建立信息安全管理制度，具备信息安全防护能力。通过持续改进，建立高效、安全的智能服务系统，提供的服务能够与产品形成实时、有效互动，大幅度提升嵌入式系统、移动互联网、大数据分析、智能决策支持系统的集成应用水平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745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运营成本降低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745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生产效率提高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C11BB7">
        <w:trPr>
          <w:trHeight w:val="664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7F11D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单位产值能耗降低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5%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11BB7" w:rsidRDefault="00C11BB7">
            <w:pPr>
              <w:widowControl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C11BB7" w:rsidRDefault="00C11BB7"/>
    <w:sectPr w:rsidR="00C11BB7" w:rsidSect="00C11B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D0" w:rsidRDefault="007F11D0" w:rsidP="007F11D0">
      <w:r>
        <w:separator/>
      </w:r>
    </w:p>
  </w:endnote>
  <w:endnote w:type="continuationSeparator" w:id="0">
    <w:p w:rsidR="007F11D0" w:rsidRDefault="007F11D0" w:rsidP="007F1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D0" w:rsidRDefault="007F11D0" w:rsidP="007F11D0">
      <w:r>
        <w:separator/>
      </w:r>
    </w:p>
  </w:footnote>
  <w:footnote w:type="continuationSeparator" w:id="0">
    <w:p w:rsidR="007F11D0" w:rsidRDefault="007F11D0" w:rsidP="007F1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B7"/>
    <w:rsid w:val="007F11D0"/>
    <w:rsid w:val="00C11BB7"/>
    <w:rsid w:val="0BF72D49"/>
    <w:rsid w:val="108F0936"/>
    <w:rsid w:val="14332729"/>
    <w:rsid w:val="1B0902A9"/>
    <w:rsid w:val="276828C9"/>
    <w:rsid w:val="2F110B8E"/>
    <w:rsid w:val="347B5573"/>
    <w:rsid w:val="43AB3546"/>
    <w:rsid w:val="4D13065B"/>
    <w:rsid w:val="5AA0033A"/>
    <w:rsid w:val="62F97CB1"/>
    <w:rsid w:val="66517988"/>
    <w:rsid w:val="6A1F5EEB"/>
    <w:rsid w:val="74B4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11B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11BB7"/>
    <w:pPr>
      <w:spacing w:beforeLines="50" w:afterLines="50" w:line="360" w:lineRule="auto"/>
      <w:ind w:firstLineChars="200" w:firstLine="480"/>
      <w:outlineLvl w:val="0"/>
    </w:pPr>
    <w:rPr>
      <w:rFonts w:ascii="黑体" w:eastAsia="黑体" w:hAnsi="黑体" w:cs="黑体"/>
      <w:b/>
      <w:szCs w:val="22"/>
    </w:rPr>
  </w:style>
  <w:style w:type="paragraph" w:styleId="6">
    <w:name w:val="heading 6"/>
    <w:basedOn w:val="a"/>
    <w:next w:val="a"/>
    <w:link w:val="6Char"/>
    <w:semiHidden/>
    <w:unhideWhenUsed/>
    <w:qFormat/>
    <w:rsid w:val="00C11BB7"/>
    <w:pPr>
      <w:spacing w:before="10" w:after="10" w:line="360" w:lineRule="auto"/>
      <w:outlineLvl w:val="5"/>
    </w:pPr>
    <w:rPr>
      <w:rFonts w:ascii="仿宋_GB2312" w:hAnsi="仿宋_GB2312" w:cs="仿宋_GB2312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C11BB7"/>
  </w:style>
  <w:style w:type="character" w:customStyle="1" w:styleId="6Char">
    <w:name w:val="标题 6 Char"/>
    <w:link w:val="6"/>
    <w:qFormat/>
    <w:rsid w:val="00C11BB7"/>
    <w:rPr>
      <w:rFonts w:ascii="仿宋_GB2312" w:eastAsia="仿宋_GB2312" w:hAnsi="仿宋_GB2312" w:cs="仿宋_GB2312"/>
      <w:b/>
      <w:bCs/>
    </w:rPr>
  </w:style>
  <w:style w:type="paragraph" w:customStyle="1" w:styleId="Title1">
    <w:name w:val="Title1"/>
    <w:qFormat/>
    <w:rsid w:val="00C11BB7"/>
    <w:pPr>
      <w:jc w:val="center"/>
    </w:pPr>
    <w:rPr>
      <w:rFonts w:eastAsia="黑体"/>
      <w:kern w:val="2"/>
      <w:sz w:val="44"/>
      <w:szCs w:val="22"/>
    </w:rPr>
  </w:style>
  <w:style w:type="paragraph" w:styleId="a4">
    <w:name w:val="header"/>
    <w:basedOn w:val="a"/>
    <w:link w:val="Char"/>
    <w:rsid w:val="007F1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F11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F1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F11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249</Characters>
  <Application>Microsoft Office Word</Application>
  <DocSecurity>0</DocSecurity>
  <Lines>2</Lines>
  <Paragraphs>2</Paragraphs>
  <ScaleCrop>false</ScaleCrop>
  <Company>Sky123.Org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Sky123.Org</cp:lastModifiedBy>
  <cp:revision>2</cp:revision>
  <dcterms:created xsi:type="dcterms:W3CDTF">2019-11-22T08:22:00Z</dcterms:created>
  <dcterms:modified xsi:type="dcterms:W3CDTF">2019-11-22T08:22:00Z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